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521C" w:rsidRDefault="004E521C"/>
    <w:tbl>
      <w:tblPr>
        <w:tblW w:w="10650" w:type="dxa"/>
        <w:tblInd w:w="104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10650"/>
      </w:tblGrid>
      <w:tr w:rsidR="004E521C">
        <w:tc>
          <w:tcPr>
            <w:tcW w:w="10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E521C" w:rsidRDefault="00134F19">
            <w:pPr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SUBDIREÇÃO GERAL</w:t>
            </w:r>
          </w:p>
          <w:p w:rsidR="004E521C" w:rsidRDefault="00134F19">
            <w:pPr>
              <w:pStyle w:val="western"/>
              <w:pBdr>
                <w:bottom w:val="single" w:sz="6" w:space="0" w:color="000001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4E521C" w:rsidRDefault="00134F19">
            <w:pPr>
              <w:pStyle w:val="western"/>
              <w:pBdr>
                <w:bottom w:val="single" w:sz="6" w:space="0" w:color="000001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Assunto:</w:t>
            </w:r>
          </w:p>
          <w:p w:rsidR="004E521C" w:rsidRDefault="00134F19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4E521C" w:rsidRDefault="004E521C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E521C" w:rsidRDefault="00134F19">
            <w:pPr>
              <w:pStyle w:val="NormalWeb1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 xml:space="preserve">Faço estes autos conclusos ao Excelentíssimo Desembargador </w:t>
            </w:r>
            <w:r w:rsidRPr="00861808">
              <w:rPr>
                <w:rFonts w:ascii="Arial" w:hAnsi="Arial" w:cs="Arial"/>
                <w:sz w:val="20"/>
                <w:szCs w:val="20"/>
              </w:rPr>
              <w:t>[</w:t>
            </w:r>
            <w:r w:rsidRPr="00861808">
              <w:rPr>
                <w:rFonts w:ascii="Arial" w:hAnsi="Arial" w:cs="Arial"/>
                <w:sz w:val="20"/>
                <w:szCs w:val="20"/>
              </w:rPr>
              <w:t>Presidente do Tribunal de Justiça do Estado de Alagoas</w:t>
            </w:r>
            <w:r w:rsidRPr="00861808">
              <w:rPr>
                <w:rFonts w:ascii="Arial" w:hAnsi="Arial" w:cs="Arial"/>
                <w:sz w:val="20"/>
                <w:szCs w:val="20"/>
              </w:rPr>
              <w:t>]</w:t>
            </w:r>
            <w:r w:rsidRPr="0086180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61808">
              <w:rPr>
                <w:rFonts w:ascii="Arial" w:hAnsi="Arial" w:cs="Arial"/>
                <w:sz w:val="20"/>
                <w:szCs w:val="20"/>
              </w:rPr>
              <w:t>Diretor Geral da ESMAL</w:t>
            </w:r>
            <w:r w:rsidRPr="0086180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521C" w:rsidRDefault="004E521C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521C" w:rsidRDefault="00134F19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Maceió/AL,         de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de 202___.</w:t>
            </w:r>
          </w:p>
          <w:p w:rsidR="004E521C" w:rsidRDefault="004E521C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521C" w:rsidRDefault="00134F19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</w:t>
            </w:r>
          </w:p>
          <w:p w:rsidR="004E521C" w:rsidRDefault="00134F19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Subdiretor Geral</w:t>
            </w:r>
          </w:p>
          <w:p w:rsidR="004E521C" w:rsidRDefault="004E521C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521C" w:rsidRDefault="00134F19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4E521C" w:rsidRDefault="004E521C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E521C" w:rsidRDefault="00134F19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Considerando a documentação constante no Processo Administrativo em epígrafe, sobretudo o [</w:t>
            </w:r>
            <w:r w:rsidRPr="00861808">
              <w:rPr>
                <w:rFonts w:ascii="Arial" w:hAnsi="Arial" w:cs="Arial"/>
                <w:sz w:val="20"/>
                <w:szCs w:val="20"/>
              </w:rPr>
              <w:t>Desp</w:t>
            </w:r>
            <w:r w:rsidRPr="00861808">
              <w:rPr>
                <w:rFonts w:ascii="Arial" w:hAnsi="Arial" w:cs="Arial"/>
                <w:sz w:val="20"/>
                <w:szCs w:val="20"/>
              </w:rPr>
              <w:t>a</w:t>
            </w:r>
            <w:r w:rsidRPr="00861808">
              <w:rPr>
                <w:rFonts w:ascii="Arial" w:hAnsi="Arial" w:cs="Arial"/>
                <w:sz w:val="20"/>
                <w:szCs w:val="20"/>
              </w:rPr>
              <w:t xml:space="preserve">cho/Parecer]DIACI nº _____/20____], </w:t>
            </w:r>
            <w:r w:rsidRPr="00861808">
              <w:rPr>
                <w:rFonts w:ascii="Arial" w:hAnsi="Arial" w:cs="Arial"/>
                <w:sz w:val="20"/>
                <w:szCs w:val="20"/>
              </w:rPr>
              <w:t>[Despacho/Parecer]</w:t>
            </w:r>
            <w:r>
              <w:rPr>
                <w:rFonts w:ascii="Arial" w:hAnsi="Arial" w:cs="Arial"/>
                <w:sz w:val="20"/>
                <w:szCs w:val="20"/>
              </w:rPr>
              <w:t xml:space="preserve"> GPAPJ n° ____/20___, emanado pela Douta Procuradoria Administrativa; </w:t>
            </w:r>
            <w:r w:rsidRPr="00861808">
              <w:rPr>
                <w:rFonts w:ascii="Arial" w:hAnsi="Arial" w:cs="Arial"/>
                <w:sz w:val="20"/>
                <w:szCs w:val="20"/>
              </w:rPr>
              <w:t>e Decisão da Presidência [D.______]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AUTORIZO </w:t>
            </w:r>
            <w:r>
              <w:rPr>
                <w:rFonts w:ascii="Arial" w:hAnsi="Arial" w:cs="Arial"/>
                <w:sz w:val="20"/>
                <w:szCs w:val="20"/>
              </w:rPr>
              <w:t xml:space="preserve">a aquisição 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Nota de Empenho nº ____/202__</w:t>
            </w:r>
            <w:r>
              <w:rPr>
                <w:rFonts w:ascii="Arial" w:hAnsi="Arial" w:cs="Arial"/>
                <w:sz w:val="20"/>
                <w:szCs w:val="20"/>
              </w:rPr>
              <w:t xml:space="preserve">, em decorrência de dispensa de licitação, com fundamento 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art. 75,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CCCCCC"/>
              </w:rPr>
              <w:t>I a XVIII,</w:t>
            </w:r>
            <w:r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 xml:space="preserve"> indicar os parágrafos correlatos, se houver</w:t>
            </w:r>
            <w:r>
              <w:rPr>
                <w:rFonts w:ascii="Arial" w:hAnsi="Arial" w:cs="Arial"/>
                <w:sz w:val="20"/>
                <w:szCs w:val="20"/>
              </w:rPr>
              <w:t>] da Lei nº 14.133/2021, que possui por objeto a aquisição de ________________________________, a ser firmado com a Contratada/Fornecedora:</w:t>
            </w:r>
          </w:p>
          <w:p w:rsidR="004E521C" w:rsidRDefault="004E521C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521C" w:rsidRDefault="00134F19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1 -____________________</w:t>
            </w:r>
            <w:r>
              <w:rPr>
                <w:rFonts w:ascii="Arial" w:hAnsi="Arial" w:cs="Arial"/>
                <w:sz w:val="20"/>
                <w:szCs w:val="20"/>
              </w:rPr>
              <w:t>, CNPJ nº _______________________, no valor de R</w:t>
            </w:r>
            <w:r>
              <w:rPr>
                <w:rFonts w:ascii="Arial" w:hAnsi="Arial" w:cs="Arial"/>
                <w:sz w:val="20"/>
                <w:szCs w:val="20"/>
              </w:rPr>
              <w:t>$ 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(_______________).</w:t>
            </w:r>
          </w:p>
          <w:p w:rsidR="004E521C" w:rsidRDefault="004E521C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521C" w:rsidRDefault="00134F19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Conforme preceitua o art. 91 da Lei 14.133/21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certidões de r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gularidade fiscal e trabalhista, das seguintes declarações</w:t>
            </w:r>
            <w:r>
              <w:rPr>
                <w:rFonts w:ascii="Arial" w:hAnsi="Arial" w:cs="Arial"/>
                <w:sz w:val="20"/>
                <w:szCs w:val="20"/>
              </w:rPr>
              <w:t>: inexistência de impedimento legal para licitar ou contr</w:t>
            </w:r>
            <w:r>
              <w:rPr>
                <w:rFonts w:ascii="Arial" w:hAnsi="Arial" w:cs="Arial"/>
                <w:sz w:val="20"/>
                <w:szCs w:val="20"/>
              </w:rPr>
              <w:t>atar com a administração pública; atendimento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do aviso de contratação direta; Declaração em atendimento ao disposto </w:t>
            </w:r>
            <w:r>
              <w:rPr>
                <w:rStyle w:val="Internet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>
              <w:rPr>
                <w:rStyle w:val="Internet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>
              <w:rPr>
                <w:rStyle w:val="Internet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>
              <w:rPr>
                <w:rFonts w:ascii="Arial" w:hAnsi="Arial" w:cs="Arial"/>
                <w:sz w:val="20"/>
                <w:szCs w:val="20"/>
              </w:rPr>
              <w:t xml:space="preserve">Declaração conforme Resoluções nº156, de 08 de agosto de 2012; nº07, de 18 de outubro de 2005,com as alterações promovidas pela Resolução nº 229, de 22 de junho de 2016, do Conselho Nacional de Justiça – CNJ; 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consulta prévia aos cadastros: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Licitante inid</w:t>
            </w:r>
            <w:r>
              <w:rPr>
                <w:rFonts w:ascii="Arial" w:hAnsi="Arial" w:cs="Arial"/>
                <w:sz w:val="20"/>
                <w:szCs w:val="20"/>
              </w:rPr>
              <w:t>ôneos (TCU), Cadastro Nacional de Empresas Inidôneas e Suspensas – CEIS ( CGU) e Cadastro Nacional de Empresas Punidas – CNEP.</w:t>
            </w:r>
          </w:p>
          <w:p w:rsidR="004E521C" w:rsidRDefault="00134F19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Sigam os autos ao Departamento Financeiro deste Sodalício para emissão da nota de empenho da despesa, consoante art. 95, I da Lei</w:t>
            </w:r>
            <w:r>
              <w:rPr>
                <w:rFonts w:ascii="Arial" w:hAnsi="Arial" w:cs="Arial"/>
                <w:sz w:val="20"/>
                <w:szCs w:val="20"/>
              </w:rPr>
              <w:t xml:space="preserve"> 14.133/2021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 xml:space="preserve">. Em seguida, deve o processo retornar à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Subdireção Geral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continuid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de.</w:t>
            </w:r>
          </w:p>
          <w:p w:rsidR="004E521C" w:rsidRDefault="00134F19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Maceió/AL,               de                              de 202__.</w:t>
            </w:r>
          </w:p>
          <w:p w:rsidR="004E521C" w:rsidRDefault="004E521C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E521C" w:rsidRDefault="00134F19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4E521C" w:rsidRPr="00832100" w:rsidRDefault="00134F19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832100">
              <w:rPr>
                <w:rFonts w:ascii="Arial" w:hAnsi="Arial" w:cs="Arial"/>
              </w:rPr>
              <w:t>[</w:t>
            </w:r>
            <w:r w:rsidRPr="00832100">
              <w:rPr>
                <w:rFonts w:ascii="Arial" w:hAnsi="Arial" w:cs="Arial"/>
              </w:rPr>
              <w:t xml:space="preserve">Presidente do Tribunal de Justiça do Estado </w:t>
            </w:r>
            <w:r w:rsidRPr="00832100">
              <w:rPr>
                <w:rFonts w:ascii="Arial" w:hAnsi="Arial" w:cs="Arial"/>
              </w:rPr>
              <w:t>de Alagoas</w:t>
            </w:r>
            <w:r w:rsidRPr="00832100">
              <w:rPr>
                <w:rFonts w:ascii="Arial" w:hAnsi="Arial" w:cs="Arial"/>
              </w:rPr>
              <w:t>]</w:t>
            </w:r>
          </w:p>
          <w:p w:rsidR="004E521C" w:rsidRPr="00832100" w:rsidRDefault="00134F19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832100">
              <w:rPr>
                <w:rFonts w:ascii="Arial" w:hAnsi="Arial" w:cs="Arial"/>
              </w:rPr>
              <w:t>[Diretor Geral da Escola Superior da Magistratura - ESMAL]</w:t>
            </w:r>
          </w:p>
          <w:p w:rsidR="004E521C" w:rsidRDefault="004E521C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4E521C" w:rsidRDefault="004E521C">
      <w:pPr>
        <w:rPr>
          <w:rFonts w:ascii="Arial" w:hAnsi="Arial" w:cs="Arial"/>
        </w:rPr>
      </w:pPr>
      <w:bookmarkStart w:id="0" w:name="art91§412"/>
      <w:bookmarkStart w:id="1" w:name="art95i"/>
      <w:bookmarkStart w:id="2" w:name="art95ii"/>
      <w:bookmarkStart w:id="3" w:name="art95§1"/>
      <w:bookmarkStart w:id="4" w:name="art95§2"/>
      <w:bookmarkEnd w:id="0"/>
      <w:bookmarkEnd w:id="1"/>
      <w:bookmarkEnd w:id="2"/>
      <w:bookmarkEnd w:id="3"/>
      <w:bookmarkEnd w:id="4"/>
    </w:p>
    <w:sectPr w:rsidR="004E521C" w:rsidSect="004E521C">
      <w:headerReference w:type="default" r:id="rId7"/>
      <w:headerReference w:type="first" r:id="rId8"/>
      <w:pgSz w:w="11906" w:h="16838"/>
      <w:pgMar w:top="917" w:right="567" w:bottom="284" w:left="851" w:header="860" w:footer="0" w:gutter="0"/>
      <w:cols w:space="720"/>
      <w:formProt w:val="0"/>
      <w:docGrid w:linePitch="249" w:charSpace="262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F19" w:rsidRDefault="00134F19" w:rsidP="004E521C">
      <w:r>
        <w:separator/>
      </w:r>
    </w:p>
  </w:endnote>
  <w:endnote w:type="continuationSeparator" w:id="1">
    <w:p w:rsidR="00134F19" w:rsidRDefault="00134F19" w:rsidP="004E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MT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F19" w:rsidRDefault="00134F19">
      <w:pPr>
        <w:rPr>
          <w:sz w:val="12"/>
        </w:rPr>
      </w:pPr>
      <w:r>
        <w:separator/>
      </w:r>
    </w:p>
  </w:footnote>
  <w:footnote w:type="continuationSeparator" w:id="1">
    <w:p w:rsidR="00134F19" w:rsidRDefault="00134F19">
      <w:pPr>
        <w:rPr>
          <w:sz w:val="12"/>
        </w:rPr>
      </w:pPr>
      <w:r>
        <w:continuationSeparator/>
      </w:r>
    </w:p>
  </w:footnote>
  <w:footnote w:id="2">
    <w:p w:rsidR="004E521C" w:rsidRDefault="00134F19">
      <w:pPr>
        <w:pStyle w:val="FootnoteText"/>
        <w:widowControl w:val="0"/>
        <w:ind w:left="0" w:firstLine="0"/>
        <w:jc w:val="both"/>
      </w:pPr>
      <w:r>
        <w:rPr>
          <w:rStyle w:val="Caracteresdenotaderodap"/>
        </w:rPr>
        <w:footnoteRef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Art. 91. Os contratos e </w:t>
      </w:r>
      <w:r>
        <w:rPr>
          <w:rFonts w:ascii="Arial" w:hAnsi="Arial" w:cs="Arial"/>
          <w:i/>
          <w:iCs/>
          <w:color w:val="000000"/>
          <w:sz w:val="16"/>
          <w:szCs w:val="16"/>
        </w:rPr>
        <w:t>seus aditamentos terão forma escrita e serão juntados ao processo que tiver dado origem à contratação, divulgados e mantidos à disposição do público em sítio eletrônico oficial. […]</w:t>
      </w:r>
    </w:p>
    <w:p w:rsidR="004E521C" w:rsidRDefault="00134F19">
      <w:pPr>
        <w:pStyle w:val="FootnoteText"/>
        <w:widowControl w:val="0"/>
        <w:ind w:left="0" w:firstLine="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formalizar ou prorrogar o prazo de vigência 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>, a A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regularidade fiscal do contratado, consultar o Cadastro Nacional de Empresas Inidôneas e Suspensas (Ceis) e o Cadastro Nacional de Empresas Punidas (Cnep), emitir as certidões negativas de inidoneidade, de impedimento e de d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ébitos trabalhistas e juntá-las ao respectivo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  <w:footnote w:id="3">
    <w:p w:rsidR="004E521C" w:rsidRDefault="00134F19">
      <w:pPr>
        <w:pStyle w:val="Corpodetexto"/>
      </w:pPr>
      <w:r>
        <w:rPr>
          <w:rStyle w:val="Caracteresdenotaderodap"/>
        </w:rPr>
        <w:footnoteRef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Art. 95. O instrumento de contrato é obrigatório, salvo nas seguintes hipóteses, em que a Administração poderá substituí-lo por outro instrumento hábil, como carta-contrato,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nota de empenho de despes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</w:t>
      </w:r>
      <w:r>
        <w:rPr>
          <w:rFonts w:ascii="Arial" w:hAnsi="Arial" w:cs="Arial"/>
          <w:i/>
          <w:iCs/>
          <w:color w:val="000000"/>
          <w:sz w:val="16"/>
          <w:szCs w:val="16"/>
        </w:rPr>
        <w:t>, autorização de compra ou ordem de execução de serviço:</w:t>
      </w:r>
    </w:p>
    <w:p w:rsidR="004E521C" w:rsidRDefault="00134F19">
      <w:pPr>
        <w:pStyle w:val="Corpodetexto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I - dispensa de licitação em razão de valor;</w:t>
      </w:r>
    </w:p>
    <w:p w:rsidR="004E521C" w:rsidRDefault="00134F19">
      <w:pPr>
        <w:pStyle w:val="Corpodetexto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II - compras com entrega imediata e integral dos bens adquiridos e dos quais não resultem obrigações futuras, inclusive quanto a assistência técnica, ind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ependentemente de seu valor.</w:t>
      </w:r>
    </w:p>
    <w:p w:rsidR="004E521C" w:rsidRDefault="00134F19">
      <w:pPr>
        <w:pStyle w:val="Corpodetexto"/>
      </w:pPr>
      <w:r>
        <w:rPr>
          <w:rFonts w:ascii="Arial" w:hAnsi="Arial" w:cs="Arial"/>
          <w:i/>
          <w:iCs/>
          <w:color w:val="000000"/>
          <w:sz w:val="16"/>
          <w:szCs w:val="16"/>
        </w:rPr>
        <w:t>§ 1º Às hipóteses de substituição do instrumento de contrato, aplica-se, no que couber, o disposto no </w:t>
      </w:r>
      <w:hyperlink r:id="rId1" w:anchor="art92" w:history="1">
        <w:r>
          <w:rPr>
            <w:rStyle w:val="Hyperlink"/>
            <w:rFonts w:ascii="Arial" w:hAnsi="Arial" w:cs="Arial"/>
            <w:i/>
            <w:iCs/>
            <w:color w:val="000000"/>
            <w:sz w:val="16"/>
            <w:szCs w:val="16"/>
          </w:rPr>
          <w:t>art. 92 desta Lei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4E521C" w:rsidRDefault="00134F19">
      <w:pPr>
        <w:pStyle w:val="Corpodetexto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2º É </w:t>
      </w:r>
      <w:r>
        <w:rPr>
          <w:rFonts w:ascii="Arial" w:hAnsi="Arial" w:cs="Arial"/>
          <w:i/>
          <w:iCs/>
          <w:color w:val="000000"/>
          <w:sz w:val="16"/>
          <w:szCs w:val="16"/>
        </w:rPr>
        <w:t>nulo e de nenhum efeito o contrato verbal com a Administração, salvo o de pequenas compras ou o de prestação de serviços de pronto pagamento, assim entendidos aqueles de valor não superior a R$ 10.000,00 (dez mil reais).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0" w:type="dxa"/>
      <w:tblInd w:w="102" w:type="dxa"/>
      <w:tblLayout w:type="fixed"/>
      <w:tblCellMar>
        <w:left w:w="40" w:type="dxa"/>
        <w:right w:w="72" w:type="dxa"/>
      </w:tblCellMar>
      <w:tblLook w:val="0000"/>
    </w:tblPr>
    <w:tblGrid>
      <w:gridCol w:w="2793"/>
      <w:gridCol w:w="3408"/>
      <w:gridCol w:w="2812"/>
      <w:gridCol w:w="1637"/>
    </w:tblGrid>
    <w:tr w:rsidR="004E521C">
      <w:trPr>
        <w:cantSplit/>
        <w:trHeight w:val="813"/>
      </w:trPr>
      <w:tc>
        <w:tcPr>
          <w:tcW w:w="2793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2"/>
            <w:numPr>
              <w:ilvl w:val="1"/>
              <w:numId w:val="1"/>
            </w:numPr>
            <w:spacing w:before="60" w:after="60"/>
          </w:pPr>
          <w:r>
            <w:rPr>
              <w:noProof/>
              <w:lang w:eastAsia="pt-BR"/>
            </w:rPr>
            <w:drawing>
              <wp:inline distT="0" distB="0" distL="0" distR="0">
                <wp:extent cx="1314450" cy="466725"/>
                <wp:effectExtent l="0" t="0" r="0" b="0"/>
                <wp:docPr id="1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9" t="-559" r="-229" b="-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7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6"/>
            <w:numPr>
              <w:ilvl w:val="5"/>
              <w:numId w:val="1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Dispensa - Art. 75 da Lei 14.133/2021 - NLLC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  <w:shd w:val="clear" w:color="auto" w:fill="auto"/>
        </w:tcPr>
        <w:p w:rsidR="004E521C" w:rsidRDefault="00134F19">
          <w:pPr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  <w:shd w:val="clear" w:color="auto" w:fill="auto"/>
        </w:tcPr>
        <w:p w:rsidR="004E521C" w:rsidRDefault="00134F19">
          <w:pPr>
            <w:pStyle w:val="Heading2"/>
            <w:numPr>
              <w:ilvl w:val="1"/>
              <w:numId w:val="1"/>
            </w:numPr>
          </w:pPr>
          <w:r>
            <w:rPr>
              <w:rFonts w:ascii="Arial" w:hAnsi="Arial" w:cs="Arial"/>
              <w:sz w:val="24"/>
              <w:szCs w:val="24"/>
            </w:rPr>
            <w:t xml:space="preserve">Gestão das </w:t>
          </w:r>
          <w:r>
            <w:rPr>
              <w:rFonts w:ascii="Arial" w:hAnsi="Arial" w:cs="Arial"/>
              <w:sz w:val="24"/>
              <w:szCs w:val="24"/>
            </w:rPr>
            <w:t>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snapToGrid w:val="0"/>
            <w:spacing w:before="60" w:after="60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F.SUBD.68.0</w:t>
          </w:r>
          <w:r w:rsidRPr="00832100">
            <w:rPr>
              <w:rFonts w:ascii="Arial" w:hAnsi="Arial" w:cs="Arial"/>
              <w:b/>
              <w:sz w:val="24"/>
              <w:szCs w:val="24"/>
            </w:rPr>
            <w:t>3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4E521C" w:rsidRDefault="004E521C">
          <w:pPr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AB0E36">
            <w:rPr>
              <w:rFonts w:ascii="Arial" w:hAnsi="Arial" w:cs="Arial"/>
              <w:b/>
              <w:bC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 w:rsidR="00AB0E36">
            <w:rPr>
              <w:rFonts w:ascii="Arial" w:hAnsi="Arial" w:cs="Arial"/>
              <w:b/>
              <w:bCs/>
              <w:cap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4E521C" w:rsidRDefault="004E52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0" w:type="dxa"/>
      <w:tblInd w:w="102" w:type="dxa"/>
      <w:tblLayout w:type="fixed"/>
      <w:tblCellMar>
        <w:left w:w="40" w:type="dxa"/>
        <w:right w:w="72" w:type="dxa"/>
      </w:tblCellMar>
      <w:tblLook w:val="0000"/>
    </w:tblPr>
    <w:tblGrid>
      <w:gridCol w:w="2793"/>
      <w:gridCol w:w="3408"/>
      <w:gridCol w:w="2812"/>
      <w:gridCol w:w="1637"/>
    </w:tblGrid>
    <w:tr w:rsidR="004E521C">
      <w:trPr>
        <w:cantSplit/>
        <w:trHeight w:val="813"/>
      </w:trPr>
      <w:tc>
        <w:tcPr>
          <w:tcW w:w="2793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2"/>
            <w:numPr>
              <w:ilvl w:val="1"/>
              <w:numId w:val="1"/>
            </w:numPr>
            <w:spacing w:before="60" w:after="60"/>
          </w:pPr>
          <w:r>
            <w:rPr>
              <w:noProof/>
              <w:lang w:eastAsia="pt-BR"/>
            </w:rPr>
            <w:drawing>
              <wp:inline distT="0" distB="0" distL="0" distR="0">
                <wp:extent cx="1314450" cy="466725"/>
                <wp:effectExtent l="0" t="0" r="0" b="0"/>
                <wp:docPr id="2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9" t="-559" r="-229" b="-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7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6"/>
            <w:numPr>
              <w:ilvl w:val="5"/>
              <w:numId w:val="1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Dispensa - Art. 75 da Lei 14.133/2021 - NLLC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  <w:shd w:val="clear" w:color="auto" w:fill="auto"/>
        </w:tcPr>
        <w:p w:rsidR="004E521C" w:rsidRDefault="00134F19">
          <w:pPr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  <w:shd w:val="clear" w:color="auto" w:fill="auto"/>
        </w:tcPr>
        <w:p w:rsidR="004E521C" w:rsidRDefault="00134F19">
          <w:pPr>
            <w:pStyle w:val="Heading2"/>
            <w:numPr>
              <w:ilvl w:val="1"/>
              <w:numId w:val="1"/>
            </w:numPr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snapToGrid w:val="0"/>
            <w:spacing w:before="60" w:after="60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F.SUBD.68.0</w:t>
          </w:r>
          <w:r>
            <w:rPr>
              <w:rFonts w:ascii="Arial" w:hAnsi="Arial" w:cs="Arial"/>
              <w:b/>
              <w:sz w:val="24"/>
              <w:szCs w:val="24"/>
              <w:shd w:val="clear" w:color="auto" w:fill="FFFF00"/>
            </w:rPr>
            <w:t>3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4E521C" w:rsidRDefault="004E521C">
          <w:pPr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134F19">
            <w:rPr>
              <w:rFonts w:ascii="Arial" w:hAnsi="Arial" w:cs="Arial"/>
              <w:b/>
              <w:bC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4E521C" w:rsidRDefault="004E52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A76"/>
    <w:multiLevelType w:val="multilevel"/>
    <w:tmpl w:val="0922A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662483"/>
    <w:multiLevelType w:val="multilevel"/>
    <w:tmpl w:val="D60C1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6F55E2F"/>
    <w:multiLevelType w:val="multilevel"/>
    <w:tmpl w:val="E654A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4E521C"/>
    <w:rsid w:val="00134F19"/>
    <w:rsid w:val="004E521C"/>
    <w:rsid w:val="00832100"/>
    <w:rsid w:val="00861808"/>
    <w:rsid w:val="00AB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EB"/>
    <w:rPr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1E0CEB"/>
    <w:pPr>
      <w:keepNext/>
      <w:tabs>
        <w:tab w:val="left" w:pos="0"/>
      </w:tabs>
      <w:ind w:left="432" w:hanging="432"/>
      <w:jc w:val="center"/>
      <w:outlineLvl w:val="0"/>
    </w:pPr>
    <w:rPr>
      <w:b/>
      <w:sz w:val="52"/>
    </w:rPr>
  </w:style>
  <w:style w:type="paragraph" w:customStyle="1" w:styleId="Heading2">
    <w:name w:val="Heading 2"/>
    <w:basedOn w:val="Normal"/>
    <w:next w:val="Normal"/>
    <w:qFormat/>
    <w:rsid w:val="001E0CEB"/>
    <w:pPr>
      <w:keepNext/>
      <w:tabs>
        <w:tab w:val="left" w:pos="0"/>
      </w:tabs>
      <w:ind w:left="576" w:hanging="576"/>
      <w:jc w:val="center"/>
      <w:outlineLvl w:val="1"/>
    </w:pPr>
    <w:rPr>
      <w:b/>
      <w:sz w:val="28"/>
    </w:rPr>
  </w:style>
  <w:style w:type="paragraph" w:customStyle="1" w:styleId="Heading3">
    <w:name w:val="Heading 3"/>
    <w:basedOn w:val="Normal"/>
    <w:next w:val="Normal"/>
    <w:qFormat/>
    <w:rsid w:val="001E0CEB"/>
    <w:pPr>
      <w:keepNext/>
      <w:tabs>
        <w:tab w:val="left" w:pos="0"/>
      </w:tabs>
      <w:ind w:left="720" w:hanging="720"/>
      <w:jc w:val="center"/>
      <w:outlineLvl w:val="2"/>
    </w:pPr>
    <w:rPr>
      <w:u w:val="single"/>
    </w:rPr>
  </w:style>
  <w:style w:type="paragraph" w:customStyle="1" w:styleId="Heading4">
    <w:name w:val="Heading 4"/>
    <w:basedOn w:val="Normal"/>
    <w:next w:val="Normal"/>
    <w:qFormat/>
    <w:rsid w:val="001E0CEB"/>
    <w:pPr>
      <w:keepNext/>
      <w:tabs>
        <w:tab w:val="left" w:pos="0"/>
      </w:tabs>
      <w:ind w:left="864" w:hanging="864"/>
      <w:outlineLvl w:val="3"/>
    </w:pPr>
    <w:rPr>
      <w:sz w:val="24"/>
    </w:rPr>
  </w:style>
  <w:style w:type="paragraph" w:customStyle="1" w:styleId="Heading5">
    <w:name w:val="Heading 5"/>
    <w:basedOn w:val="Normal"/>
    <w:next w:val="Normal"/>
    <w:qFormat/>
    <w:rsid w:val="001E0CEB"/>
    <w:pPr>
      <w:keepNext/>
      <w:tabs>
        <w:tab w:val="left" w:pos="0"/>
      </w:tabs>
      <w:ind w:left="1008" w:hanging="1008"/>
      <w:jc w:val="center"/>
      <w:outlineLvl w:val="4"/>
    </w:pPr>
    <w:rPr>
      <w:b/>
    </w:rPr>
  </w:style>
  <w:style w:type="paragraph" w:customStyle="1" w:styleId="Heading6">
    <w:name w:val="Heading 6"/>
    <w:basedOn w:val="Normal"/>
    <w:next w:val="Normal"/>
    <w:qFormat/>
    <w:rsid w:val="001E0CEB"/>
    <w:pPr>
      <w:keepNext/>
      <w:tabs>
        <w:tab w:val="left" w:pos="0"/>
      </w:tabs>
      <w:spacing w:before="60" w:after="60"/>
      <w:ind w:left="1152" w:hanging="1152"/>
      <w:jc w:val="center"/>
      <w:outlineLvl w:val="5"/>
    </w:pPr>
    <w:rPr>
      <w:rFonts w:ascii="Arial" w:hAnsi="Arial" w:cs="Arial"/>
      <w:b/>
      <w:sz w:val="32"/>
    </w:rPr>
  </w:style>
  <w:style w:type="character" w:customStyle="1" w:styleId="WW8Num2z0">
    <w:name w:val="WW8Num2z0"/>
    <w:qFormat/>
    <w:rsid w:val="001E0CEB"/>
    <w:rPr>
      <w:lang w:val="pt-BR"/>
    </w:rPr>
  </w:style>
  <w:style w:type="character" w:customStyle="1" w:styleId="WW8Num2z4">
    <w:name w:val="WW8Num2z4"/>
    <w:qFormat/>
    <w:rsid w:val="001E0CEB"/>
    <w:rPr>
      <w:bCs/>
      <w:iCs/>
      <w:lang w:val="pt-BR"/>
    </w:rPr>
  </w:style>
  <w:style w:type="character" w:customStyle="1" w:styleId="Fontepargpadro4">
    <w:name w:val="Fonte parág. padrão4"/>
    <w:qFormat/>
    <w:rsid w:val="001E0CEB"/>
  </w:style>
  <w:style w:type="character" w:customStyle="1" w:styleId="Fontepargpadro3">
    <w:name w:val="Fonte parág. padrão3"/>
    <w:qFormat/>
    <w:rsid w:val="001E0CEB"/>
  </w:style>
  <w:style w:type="character" w:customStyle="1" w:styleId="InternetLink">
    <w:name w:val="Internet Link"/>
    <w:qFormat/>
    <w:rsid w:val="001E0CEB"/>
    <w:rPr>
      <w:color w:val="0000FF"/>
      <w:u w:val="single"/>
    </w:rPr>
  </w:style>
  <w:style w:type="character" w:customStyle="1" w:styleId="PageNumber">
    <w:name w:val="Page Number"/>
    <w:qFormat/>
    <w:rsid w:val="001E0CEB"/>
  </w:style>
  <w:style w:type="character" w:customStyle="1" w:styleId="Fontepargpadro2">
    <w:name w:val="Fonte parág. padrão2"/>
    <w:qFormat/>
    <w:rsid w:val="001E0CEB"/>
  </w:style>
  <w:style w:type="character" w:customStyle="1" w:styleId="WW8Num1z3">
    <w:name w:val="WW8Num1z3"/>
    <w:qFormat/>
    <w:rsid w:val="001E0CEB"/>
  </w:style>
  <w:style w:type="character" w:customStyle="1" w:styleId="RodapChar">
    <w:name w:val="Rodapé Char"/>
    <w:qFormat/>
    <w:rsid w:val="001E0CEB"/>
    <w:rPr>
      <w:color w:val="00000A"/>
    </w:rPr>
  </w:style>
  <w:style w:type="character" w:customStyle="1" w:styleId="WW8Num2z6">
    <w:name w:val="WW8Num2z6"/>
    <w:qFormat/>
    <w:rsid w:val="001E0CEB"/>
  </w:style>
  <w:style w:type="character" w:customStyle="1" w:styleId="WW8Num2z8">
    <w:name w:val="WW8Num2z8"/>
    <w:qFormat/>
    <w:rsid w:val="001E0CEB"/>
  </w:style>
  <w:style w:type="character" w:customStyle="1" w:styleId="WW8Num1z8">
    <w:name w:val="WW8Num1z8"/>
    <w:qFormat/>
    <w:rsid w:val="001E0CEB"/>
  </w:style>
  <w:style w:type="character" w:customStyle="1" w:styleId="Fontepargpadro11">
    <w:name w:val="Fonte parág. padrão11"/>
    <w:qFormat/>
    <w:rsid w:val="001E0CEB"/>
  </w:style>
  <w:style w:type="character" w:customStyle="1" w:styleId="WW8Num1z0">
    <w:name w:val="WW8Num1z0"/>
    <w:qFormat/>
    <w:rsid w:val="001E0CEB"/>
  </w:style>
  <w:style w:type="character" w:customStyle="1" w:styleId="Fontepargpadro5">
    <w:name w:val="Fonte parág. padrão5"/>
    <w:qFormat/>
    <w:rsid w:val="001E0CEB"/>
  </w:style>
  <w:style w:type="character" w:customStyle="1" w:styleId="WW8Num1z1">
    <w:name w:val="WW8Num1z1"/>
    <w:qFormat/>
    <w:rsid w:val="001E0CEB"/>
  </w:style>
  <w:style w:type="character" w:customStyle="1" w:styleId="WW8Num1z5">
    <w:name w:val="WW8Num1z5"/>
    <w:qFormat/>
    <w:rsid w:val="001E0CEB"/>
  </w:style>
  <w:style w:type="character" w:customStyle="1" w:styleId="WW8Num1z7">
    <w:name w:val="WW8Num1z7"/>
    <w:qFormat/>
    <w:rsid w:val="001E0CEB"/>
  </w:style>
  <w:style w:type="character" w:customStyle="1" w:styleId="WW8Num1z6">
    <w:name w:val="WW8Num1z6"/>
    <w:qFormat/>
    <w:rsid w:val="001E0CEB"/>
  </w:style>
  <w:style w:type="character" w:customStyle="1" w:styleId="WW8Num2z2">
    <w:name w:val="WW8Num2z2"/>
    <w:qFormat/>
    <w:rsid w:val="001E0CEB"/>
  </w:style>
  <w:style w:type="character" w:customStyle="1" w:styleId="WW8Num1z4">
    <w:name w:val="WW8Num1z4"/>
    <w:qFormat/>
    <w:rsid w:val="001E0CEB"/>
  </w:style>
  <w:style w:type="character" w:customStyle="1" w:styleId="WW8Num2z5">
    <w:name w:val="WW8Num2z5"/>
    <w:qFormat/>
    <w:rsid w:val="001E0CEB"/>
  </w:style>
  <w:style w:type="character" w:customStyle="1" w:styleId="WW8Num2z7">
    <w:name w:val="WW8Num2z7"/>
    <w:qFormat/>
    <w:rsid w:val="001E0CEB"/>
  </w:style>
  <w:style w:type="character" w:customStyle="1" w:styleId="WW8Num2z3">
    <w:name w:val="WW8Num2z3"/>
    <w:qFormat/>
    <w:rsid w:val="001E0CEB"/>
  </w:style>
  <w:style w:type="character" w:customStyle="1" w:styleId="Fontepargpadro1">
    <w:name w:val="Fonte parág. padrão1"/>
    <w:qFormat/>
    <w:rsid w:val="001E0CEB"/>
  </w:style>
  <w:style w:type="character" w:customStyle="1" w:styleId="WW8Num1z2">
    <w:name w:val="WW8Num1z2"/>
    <w:qFormat/>
    <w:rsid w:val="001E0CEB"/>
  </w:style>
  <w:style w:type="character" w:customStyle="1" w:styleId="WW8Num2z1">
    <w:name w:val="WW8Num2z1"/>
    <w:qFormat/>
    <w:rsid w:val="001E0CEB"/>
  </w:style>
  <w:style w:type="character" w:customStyle="1" w:styleId="TextodebaloChar">
    <w:name w:val="Texto de balão Char"/>
    <w:qFormat/>
    <w:rsid w:val="001E0CE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1E0CEB"/>
    <w:rPr>
      <w:color w:val="00000A"/>
    </w:rPr>
  </w:style>
  <w:style w:type="character" w:customStyle="1" w:styleId="TextodebaloChar1">
    <w:name w:val="Texto de balão Char1"/>
    <w:qFormat/>
    <w:rsid w:val="001E0CEB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Caracteresdenotaderodap">
    <w:name w:val="Caracteres de nota de rodapé"/>
    <w:qFormat/>
    <w:rsid w:val="001E0CEB"/>
    <w:rPr>
      <w:vertAlign w:val="superscript"/>
    </w:rPr>
  </w:style>
  <w:style w:type="character" w:customStyle="1" w:styleId="FootnoteReference">
    <w:name w:val="Footnote Reference"/>
    <w:rsid w:val="004E521C"/>
    <w:rPr>
      <w:vertAlign w:val="superscript"/>
    </w:rPr>
  </w:style>
  <w:style w:type="character" w:customStyle="1" w:styleId="FootnoteCharacters">
    <w:name w:val="Footnote Characters"/>
    <w:qFormat/>
    <w:rsid w:val="004E521C"/>
    <w:rPr>
      <w:vertAlign w:val="superscript"/>
    </w:rPr>
  </w:style>
  <w:style w:type="character" w:customStyle="1" w:styleId="Caracteresdenotadefim">
    <w:name w:val="Caracteres de nota de fim"/>
    <w:qFormat/>
    <w:rsid w:val="001E0CEB"/>
    <w:rPr>
      <w:vertAlign w:val="superscript"/>
    </w:rPr>
  </w:style>
  <w:style w:type="character" w:customStyle="1" w:styleId="WW-Caracteresdenotadefim">
    <w:name w:val="WW-Caracteres de nota de fim"/>
    <w:qFormat/>
    <w:rsid w:val="001E0CEB"/>
  </w:style>
  <w:style w:type="character" w:customStyle="1" w:styleId="EndnoteReference">
    <w:name w:val="Endnote Reference"/>
    <w:rsid w:val="004E521C"/>
    <w:rPr>
      <w:vertAlign w:val="superscript"/>
    </w:rPr>
  </w:style>
  <w:style w:type="character" w:customStyle="1" w:styleId="EndnoteCharacters">
    <w:name w:val="Endnote Characters"/>
    <w:qFormat/>
    <w:rsid w:val="004E521C"/>
    <w:rPr>
      <w:vertAlign w:val="superscript"/>
    </w:rPr>
  </w:style>
  <w:style w:type="character" w:styleId="Hyperlink">
    <w:name w:val="Hyperlink"/>
    <w:rsid w:val="004E521C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0CEB"/>
    <w:pPr>
      <w:jc w:val="both"/>
    </w:pPr>
  </w:style>
  <w:style w:type="paragraph" w:styleId="Lista">
    <w:name w:val="List"/>
    <w:basedOn w:val="Corpodetexto"/>
    <w:rsid w:val="001E0CEB"/>
    <w:rPr>
      <w:rFonts w:cs="Mangal"/>
    </w:rPr>
  </w:style>
  <w:style w:type="paragraph" w:customStyle="1" w:styleId="Caption">
    <w:name w:val="Caption"/>
    <w:basedOn w:val="Normal"/>
    <w:qFormat/>
    <w:rsid w:val="001E0C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0CEB"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rsid w:val="001E0C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rsid w:val="001E0CEB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  <w:rsid w:val="001E0CEB"/>
  </w:style>
  <w:style w:type="paragraph" w:customStyle="1" w:styleId="Cabealhoerodap2">
    <w:name w:val="Cabeçalho e rodapé2"/>
    <w:basedOn w:val="Normal"/>
    <w:qFormat/>
    <w:rsid w:val="001E0CEB"/>
  </w:style>
  <w:style w:type="paragraph" w:customStyle="1" w:styleId="Cabealhoerodap3">
    <w:name w:val="Cabeçalho e rodapé3"/>
    <w:basedOn w:val="Normal"/>
    <w:qFormat/>
    <w:rsid w:val="001E0CEB"/>
  </w:style>
  <w:style w:type="paragraph" w:customStyle="1" w:styleId="Cabealhoerodap4">
    <w:name w:val="Cabeçalho e rodapé4"/>
    <w:basedOn w:val="Normal"/>
    <w:qFormat/>
    <w:rsid w:val="004E521C"/>
  </w:style>
  <w:style w:type="paragraph" w:customStyle="1" w:styleId="Header">
    <w:name w:val="Header"/>
    <w:basedOn w:val="Normal"/>
    <w:rsid w:val="001E0CEB"/>
  </w:style>
  <w:style w:type="paragraph" w:customStyle="1" w:styleId="Footer">
    <w:name w:val="Footer"/>
    <w:basedOn w:val="Normal"/>
    <w:rsid w:val="001E0CEB"/>
  </w:style>
  <w:style w:type="paragraph" w:styleId="Subttulo">
    <w:name w:val="Subtitle"/>
    <w:basedOn w:val="Normal"/>
    <w:next w:val="Normal"/>
    <w:qFormat/>
    <w:rsid w:val="001E0CEB"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qFormat/>
    <w:rsid w:val="001E0CEB"/>
    <w:pPr>
      <w:tabs>
        <w:tab w:val="left" w:pos="708"/>
      </w:tabs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qFormat/>
    <w:rsid w:val="001E0CEB"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">
    <w:name w:val="Conteúdo da tabela"/>
    <w:basedOn w:val="Normal"/>
    <w:qFormat/>
    <w:rsid w:val="001E0CEB"/>
  </w:style>
  <w:style w:type="paragraph" w:customStyle="1" w:styleId="Ttulo11">
    <w:name w:val="Título11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qFormat/>
    <w:rsid w:val="001E0CEB"/>
    <w:pPr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qFormat/>
    <w:rsid w:val="001E0CEB"/>
    <w:pPr>
      <w:spacing w:after="120"/>
    </w:pPr>
  </w:style>
  <w:style w:type="paragraph" w:customStyle="1" w:styleId="Corpodetexto21">
    <w:name w:val="Corpo de texto 21"/>
    <w:basedOn w:val="Normal"/>
    <w:qFormat/>
    <w:rsid w:val="001E0CEB"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rsid w:val="001E0CEB"/>
    <w:pPr>
      <w:jc w:val="center"/>
    </w:pPr>
    <w:rPr>
      <w:rFonts w:ascii="Arial" w:hAnsi="Arial" w:cs="Arial"/>
      <w:color w:val="000000"/>
    </w:rPr>
  </w:style>
  <w:style w:type="paragraph" w:customStyle="1" w:styleId="Contedodoquadro">
    <w:name w:val="Conteúdo do quadro"/>
    <w:basedOn w:val="Normal"/>
    <w:qFormat/>
    <w:rsid w:val="001E0CEB"/>
  </w:style>
  <w:style w:type="paragraph" w:customStyle="1" w:styleId="PargrafodaLista1">
    <w:name w:val="Parágrafo da Lista1"/>
    <w:basedOn w:val="Normal"/>
    <w:qFormat/>
    <w:rsid w:val="001E0CEB"/>
    <w:pPr>
      <w:ind w:left="720"/>
      <w:contextualSpacing/>
    </w:pPr>
  </w:style>
  <w:style w:type="paragraph" w:customStyle="1" w:styleId="western">
    <w:name w:val="western"/>
    <w:basedOn w:val="Normal"/>
    <w:qFormat/>
    <w:rsid w:val="001E0CEB"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qFormat/>
    <w:rsid w:val="001E0CEB"/>
    <w:pPr>
      <w:widowControl w:val="0"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qFormat/>
    <w:rsid w:val="001E0CEB"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qFormat/>
    <w:rsid w:val="001E0CEB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rsid w:val="001E0CEB"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qFormat/>
    <w:rsid w:val="001E0CEB"/>
    <w:pPr>
      <w:widowControl w:val="0"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qFormat/>
    <w:rsid w:val="001E0CEB"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qFormat/>
    <w:rsid w:val="001E0CEB"/>
    <w:rPr>
      <w:rFonts w:ascii="Segoe UI" w:hAnsi="Segoe UI" w:cs="Segoe UI"/>
      <w:sz w:val="18"/>
      <w:szCs w:val="18"/>
    </w:rPr>
  </w:style>
  <w:style w:type="paragraph" w:customStyle="1" w:styleId="PargrafodaLista2">
    <w:name w:val="Parágrafo da Lista2"/>
    <w:basedOn w:val="Normal"/>
    <w:qFormat/>
    <w:rsid w:val="001E0CEB"/>
    <w:pPr>
      <w:ind w:left="720"/>
      <w:contextualSpacing/>
    </w:pPr>
  </w:style>
  <w:style w:type="paragraph" w:customStyle="1" w:styleId="FootnoteText">
    <w:name w:val="Footnote Text"/>
    <w:basedOn w:val="Normal"/>
    <w:rsid w:val="001E0CEB"/>
    <w:pPr>
      <w:suppressLineNumbers/>
      <w:ind w:left="340" w:hanging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RS2 Consultoria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google1586952186</dc:creator>
  <dc:description/>
  <cp:lastModifiedBy>amosaraujo</cp:lastModifiedBy>
  <cp:revision>13</cp:revision>
  <cp:lastPrinted>2023-09-13T14:45:00Z</cp:lastPrinted>
  <dcterms:created xsi:type="dcterms:W3CDTF">2024-05-08T15:42:00Z</dcterms:created>
  <dcterms:modified xsi:type="dcterms:W3CDTF">2025-09-22T14:04:00Z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7CE857DA8EB84779B4E3BBF56E54104D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