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4" w:type="dxa"/>
        <w:tblInd w:w="-5" w:type="dxa"/>
        <w:tblLayout w:type="fixed"/>
        <w:tblCellMar>
          <w:top w:w="55" w:type="dxa"/>
          <w:left w:w="55" w:type="dxa"/>
          <w:bottom w:w="55" w:type="dxa"/>
          <w:right w:w="55" w:type="dxa"/>
        </w:tblCellMar>
        <w:tblLook w:val="04A0" w:firstRow="1" w:lastRow="0" w:firstColumn="1" w:lastColumn="0" w:noHBand="0" w:noVBand="1"/>
      </w:tblPr>
      <w:tblGrid>
        <w:gridCol w:w="10534"/>
      </w:tblGrid>
      <w:tr w:rsidR="00642784">
        <w:tc>
          <w:tcPr>
            <w:tcW w:w="10534" w:type="dxa"/>
            <w:tcBorders>
              <w:top w:val="single" w:sz="4" w:space="0" w:color="000000"/>
              <w:left w:val="single" w:sz="4" w:space="0" w:color="000000"/>
              <w:bottom w:val="single" w:sz="4" w:space="0" w:color="000000"/>
              <w:right w:val="single" w:sz="4" w:space="0" w:color="000000"/>
            </w:tcBorders>
          </w:tcPr>
          <w:p w:rsidR="00642784" w:rsidRDefault="00642784">
            <w:pPr>
              <w:widowControl w:val="0"/>
              <w:rPr>
                <w:rFonts w:ascii="Arial" w:hAnsi="Arial" w:cs="Arial"/>
                <w:b/>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10414"/>
            </w:tblGrid>
            <w:tr w:rsidR="00642784">
              <w:tc>
                <w:tcPr>
                  <w:tcW w:w="10424" w:type="dxa"/>
                  <w:tcBorders>
                    <w:top w:val="single" w:sz="4" w:space="0" w:color="000000"/>
                    <w:left w:val="single" w:sz="4" w:space="0" w:color="000000"/>
                    <w:bottom w:val="single" w:sz="4" w:space="0" w:color="000000"/>
                    <w:right w:val="single" w:sz="4" w:space="0" w:color="000000"/>
                  </w:tcBorders>
                  <w:shd w:val="clear" w:color="auto" w:fill="FFFFA6"/>
                </w:tcPr>
                <w:p w:rsidR="00642784" w:rsidRDefault="00000000">
                  <w:pPr>
                    <w:widowControl w:val="0"/>
                    <w:jc w:val="both"/>
                    <w:rPr>
                      <w:b/>
                      <w:bCs/>
                    </w:rPr>
                  </w:pPr>
                  <w:r>
                    <w:rPr>
                      <w:rFonts w:ascii="Arial" w:hAnsi="Arial" w:cs="Arial"/>
                      <w:b/>
                      <w:bCs/>
                    </w:rPr>
                    <w:t>Para o preenchimento da Minuta do Contrato de Locação de bem imóvel devem ser lidas e observadas as notas explicativas dispostas antes de cada Cláusula. Ao final, somente após o preenchimento, devem ser excluídas pelo Servidor responsável pela elaboração da Minuta.</w:t>
                  </w:r>
                </w:p>
                <w:p w:rsidR="00642784" w:rsidRDefault="00642784">
                  <w:pPr>
                    <w:widowControl w:val="0"/>
                    <w:jc w:val="both"/>
                    <w:rPr>
                      <w:b/>
                      <w:bCs/>
                    </w:rPr>
                  </w:pPr>
                </w:p>
                <w:p w:rsidR="00642784" w:rsidRDefault="00000000">
                  <w:pPr>
                    <w:widowControl w:val="0"/>
                    <w:jc w:val="both"/>
                  </w:pPr>
                  <w:r>
                    <w:rPr>
                      <w:rFonts w:ascii="Arial" w:hAnsi="Arial" w:cs="Arial"/>
                      <w:b/>
                      <w:bCs/>
                    </w:rPr>
                    <w:t>No cabeçalho do Contrato deve constar a palavra Minuta e extraídas as notas explicativas destacadas em amarelo antes de devolver o processo ao Subdiretor Geral.</w:t>
                  </w:r>
                </w:p>
                <w:p w:rsidR="00642784" w:rsidRDefault="00642784">
                  <w:pPr>
                    <w:widowControl w:val="0"/>
                    <w:jc w:val="both"/>
                    <w:rPr>
                      <w:rFonts w:ascii="Arial" w:hAnsi="Arial" w:cs="Arial"/>
                    </w:rPr>
                  </w:pPr>
                </w:p>
              </w:tc>
            </w:tr>
          </w:tbl>
          <w:p w:rsidR="00642784" w:rsidRDefault="00642784">
            <w:pPr>
              <w:widowControl w:val="0"/>
              <w:rPr>
                <w:rFonts w:ascii="Arial" w:hAnsi="Arial" w:cs="Arial"/>
                <w:b/>
              </w:rPr>
            </w:pPr>
          </w:p>
          <w:p w:rsidR="00642784" w:rsidRDefault="00642784">
            <w:pPr>
              <w:widowControl w:val="0"/>
              <w:rPr>
                <w:rFonts w:ascii="Arial" w:hAnsi="Arial" w:cs="Arial"/>
                <w:b/>
              </w:rPr>
            </w:pPr>
          </w:p>
          <w:p w:rsidR="00642784" w:rsidRDefault="00000000">
            <w:pPr>
              <w:widowControl w:val="0"/>
              <w:rPr>
                <w:rFonts w:ascii="Arial" w:hAnsi="Arial" w:cs="Arial"/>
                <w:b/>
              </w:rPr>
            </w:pPr>
            <w:r>
              <w:rPr>
                <w:rFonts w:ascii="Arial" w:hAnsi="Arial" w:cs="Arial"/>
                <w:b/>
              </w:rPr>
              <w:t>CONTRATO Nº ___/202____</w:t>
            </w:r>
          </w:p>
          <w:p w:rsidR="00642784" w:rsidRDefault="00642784">
            <w:pPr>
              <w:widowControl w:val="0"/>
              <w:rPr>
                <w:rFonts w:ascii="Arial" w:hAnsi="Arial" w:cs="Arial"/>
              </w:rPr>
            </w:pPr>
          </w:p>
          <w:p w:rsidR="00642784" w:rsidRDefault="00642784">
            <w:pPr>
              <w:widowControl w:val="0"/>
              <w:rPr>
                <w:rFonts w:ascii="Arial" w:hAnsi="Arial" w:cs="Arial"/>
              </w:rPr>
            </w:pPr>
          </w:p>
          <w:p w:rsidR="00642784" w:rsidRDefault="00642784">
            <w:pPr>
              <w:widowControl w:val="0"/>
              <w:rPr>
                <w:rFonts w:ascii="Arial" w:hAnsi="Arial" w:cs="Arial"/>
              </w:rPr>
            </w:pPr>
          </w:p>
          <w:p w:rsidR="00642784" w:rsidRDefault="00000000">
            <w:pPr>
              <w:widowControl w:val="0"/>
              <w:pBdr>
                <w:top w:val="single" w:sz="4" w:space="0" w:color="00000A"/>
                <w:left w:val="single" w:sz="4" w:space="0" w:color="00000A"/>
                <w:bottom w:val="single" w:sz="4" w:space="0" w:color="00000A"/>
                <w:right w:val="single" w:sz="4" w:space="0" w:color="00000A"/>
              </w:pBdr>
              <w:shd w:val="clear" w:color="auto" w:fill="D9D9D9"/>
              <w:ind w:left="4253"/>
              <w:jc w:val="both"/>
              <w:rPr>
                <w:rFonts w:ascii="Arial" w:hAnsi="Arial" w:cs="Arial"/>
              </w:rPr>
            </w:pPr>
            <w:r>
              <w:rPr>
                <w:rFonts w:ascii="Arial" w:hAnsi="Arial" w:cs="Arial"/>
                <w:b/>
                <w:color w:val="000000"/>
              </w:rPr>
              <w:t>TERMO DE CONTRATO DE LOCAÇÃO DE IMÓVEL QUE ENTRE SI CELEBRAM O PODER JUDICIÁRIO DE ALAGOAS</w:t>
            </w:r>
            <w:r>
              <w:rPr>
                <w:rFonts w:ascii="Arial" w:hAnsi="Arial" w:cs="Arial"/>
                <w:b/>
                <w:caps/>
                <w:color w:val="000000"/>
              </w:rPr>
              <w:t xml:space="preserve"> E _____________________</w:t>
            </w:r>
          </w:p>
          <w:p w:rsidR="00642784" w:rsidRDefault="00642784">
            <w:pPr>
              <w:widowControl w:val="0"/>
              <w:pBdr>
                <w:top w:val="single" w:sz="4" w:space="0" w:color="00000A"/>
                <w:left w:val="single" w:sz="4" w:space="0" w:color="00000A"/>
                <w:bottom w:val="single" w:sz="4" w:space="0" w:color="00000A"/>
                <w:right w:val="single" w:sz="4" w:space="0" w:color="00000A"/>
              </w:pBdr>
              <w:shd w:val="clear" w:color="auto" w:fill="D9D9D9"/>
              <w:ind w:left="4253"/>
              <w:jc w:val="both"/>
              <w:rPr>
                <w:rFonts w:ascii="Arial" w:hAnsi="Arial" w:cs="Arial"/>
              </w:rPr>
            </w:pPr>
          </w:p>
          <w:p w:rsidR="00642784" w:rsidRDefault="00642784">
            <w:pPr>
              <w:widowControl w:val="0"/>
              <w:jc w:val="both"/>
              <w:rPr>
                <w:rFonts w:ascii="Arial" w:hAnsi="Arial" w:cs="Arial"/>
              </w:rPr>
            </w:pPr>
          </w:p>
          <w:p w:rsidR="00642784" w:rsidRDefault="00642784">
            <w:pPr>
              <w:widowControl w:val="0"/>
              <w:jc w:val="both"/>
              <w:rPr>
                <w:rFonts w:ascii="Arial" w:hAnsi="Arial" w:cs="Arial"/>
              </w:rPr>
            </w:pPr>
          </w:p>
          <w:p w:rsidR="00642784" w:rsidRDefault="00000000">
            <w:pPr>
              <w:widowControl w:val="0"/>
              <w:jc w:val="both"/>
              <w:rPr>
                <w:rFonts w:ascii="Arial" w:hAnsi="Arial" w:cs="Arial"/>
              </w:rPr>
            </w:pPr>
            <w:r>
              <w:rPr>
                <w:rFonts w:ascii="Arial" w:hAnsi="Arial" w:cs="Arial"/>
                <w:b/>
                <w:bCs/>
                <w:color w:val="000000"/>
              </w:rPr>
              <w:t xml:space="preserve">O TRIBUNAL DE JUSTIÇA DO ESTADO DE ALAGOAS, </w:t>
            </w:r>
            <w:r>
              <w:rPr>
                <w:rFonts w:ascii="Arial" w:hAnsi="Arial" w:cs="Arial"/>
                <w:color w:val="000000"/>
              </w:rPr>
              <w:t xml:space="preserve">pessoa jurídica de direito público interno, inscrito no CNPJ sob o nº. 12.473.062/0001-08, estabelecido na Praça Marechal Deodoro da Fonseca, 319, Centro, Maceió/AL., neste ato representado por seu Presidente, Desembargador _____________________ doravante denominado </w:t>
            </w:r>
            <w:r>
              <w:rPr>
                <w:rFonts w:ascii="Arial" w:hAnsi="Arial" w:cs="Arial"/>
                <w:b/>
                <w:bCs/>
                <w:color w:val="000000"/>
              </w:rPr>
              <w:t xml:space="preserve">LOCATÁRIO, </w:t>
            </w:r>
            <w:r>
              <w:rPr>
                <w:rFonts w:ascii="Arial" w:hAnsi="Arial" w:cs="Arial"/>
                <w:color w:val="000000"/>
              </w:rPr>
              <w:t>e o</w:t>
            </w:r>
            <w:r>
              <w:rPr>
                <w:rFonts w:ascii="Arial" w:hAnsi="Arial" w:cs="Arial"/>
                <w:b/>
                <w:bCs/>
                <w:color w:val="000000"/>
              </w:rPr>
              <w:t xml:space="preserve"> Senhor _____________________ </w:t>
            </w:r>
            <w:r>
              <w:rPr>
                <w:rFonts w:ascii="Arial" w:hAnsi="Arial" w:cs="Arial"/>
                <w:color w:val="000000"/>
              </w:rPr>
              <w:t>residente e domiciliado na Rua</w:t>
            </w:r>
            <w:r>
              <w:rPr>
                <w:rFonts w:ascii="Arial" w:hAnsi="Arial" w:cs="Arial"/>
                <w:b/>
                <w:bCs/>
                <w:color w:val="000000"/>
              </w:rPr>
              <w:t xml:space="preserve">___________________________________ </w:t>
            </w:r>
            <w:r>
              <w:rPr>
                <w:rFonts w:ascii="Arial" w:hAnsi="Arial" w:cs="Arial"/>
                <w:color w:val="000000"/>
              </w:rPr>
              <w:t>, inscrito no CPF sob o n.º</w:t>
            </w:r>
            <w:r>
              <w:rPr>
                <w:rFonts w:ascii="Arial" w:hAnsi="Arial" w:cs="Arial"/>
                <w:b/>
                <w:bCs/>
                <w:color w:val="000000"/>
              </w:rPr>
              <w:t xml:space="preserve">_________________ </w:t>
            </w:r>
            <w:r>
              <w:rPr>
                <w:rFonts w:ascii="Arial" w:hAnsi="Arial" w:cs="Arial"/>
                <w:color w:val="000000"/>
              </w:rPr>
              <w:t>e o RG sob o n.º</w:t>
            </w:r>
            <w:r>
              <w:rPr>
                <w:rFonts w:ascii="Arial" w:hAnsi="Arial" w:cs="Arial"/>
                <w:b/>
                <w:bCs/>
                <w:color w:val="000000"/>
              </w:rPr>
              <w:t xml:space="preserve"> _________________- ___/___, </w:t>
            </w:r>
            <w:r>
              <w:rPr>
                <w:rFonts w:ascii="Arial" w:hAnsi="Arial" w:cs="Arial"/>
                <w:color w:val="000000"/>
              </w:rPr>
              <w:t>doravante denominado</w:t>
            </w:r>
            <w:r>
              <w:rPr>
                <w:rFonts w:ascii="Arial" w:hAnsi="Arial" w:cs="Arial"/>
                <w:b/>
                <w:bCs/>
                <w:color w:val="000000"/>
              </w:rPr>
              <w:t xml:space="preserve"> LOCADOR(A), </w:t>
            </w:r>
            <w:r>
              <w:rPr>
                <w:rFonts w:ascii="Arial" w:hAnsi="Arial" w:cs="Arial"/>
                <w:color w:val="000000"/>
              </w:rPr>
              <w:t>resolvem celebrar o presente contrato, em decorrência do Processo Administrativo nº_____/__</w:t>
            </w:r>
            <w:r>
              <w:rPr>
                <w:rFonts w:ascii="Arial" w:hAnsi="Arial" w:cs="Arial"/>
                <w:b/>
                <w:bCs/>
                <w:color w:val="000000"/>
              </w:rPr>
              <w:t xml:space="preserve"> </w:t>
            </w:r>
            <w:r>
              <w:rPr>
                <w:rFonts w:ascii="Arial" w:hAnsi="Arial" w:cs="Arial"/>
                <w:color w:val="000000"/>
              </w:rPr>
              <w:t xml:space="preserve">, mediante Inexigibilidade de Licitação, consubstanciado no art. </w:t>
            </w:r>
            <w:r>
              <w:rPr>
                <w:rFonts w:ascii="Arial" w:hAnsi="Arial" w:cs="Arial"/>
                <w:b/>
                <w:bCs/>
                <w:color w:val="000000"/>
              </w:rPr>
              <w:t>74, V, c/c art. 92 da Lei 14.133/21</w:t>
            </w:r>
            <w:r>
              <w:rPr>
                <w:rFonts w:ascii="Arial" w:hAnsi="Arial" w:cs="Arial"/>
                <w:color w:val="000000"/>
              </w:rPr>
              <w:t xml:space="preserve"> e Instrução Normativa SEGES/ME nº 103, de 30 de dezembro de 2022, mediante sujeição às seguintes cláusulas contratuais:</w:t>
            </w:r>
          </w:p>
          <w:p w:rsidR="00642784" w:rsidRDefault="00642784">
            <w:pPr>
              <w:widowControl w:val="0"/>
              <w:jc w:val="both"/>
              <w:rPr>
                <w:rFonts w:ascii="Arial" w:hAnsi="Arial" w:cs="Arial"/>
              </w:rPr>
            </w:pPr>
          </w:p>
          <w:p w:rsidR="00642784" w:rsidRDefault="00642784">
            <w:pPr>
              <w:widowControl w:val="0"/>
              <w:ind w:firstLine="1230"/>
              <w:jc w:val="both"/>
              <w:rPr>
                <w:rFonts w:ascii="Arial" w:hAnsi="Arial" w:cs="Arial"/>
              </w:rPr>
            </w:pPr>
          </w:p>
          <w:p w:rsidR="00642784" w:rsidRDefault="00000000">
            <w:pPr>
              <w:widowControl w:val="0"/>
              <w:shd w:val="clear" w:color="auto" w:fill="D9D9D9"/>
              <w:jc w:val="center"/>
              <w:rPr>
                <w:rFonts w:ascii="Arial" w:hAnsi="Arial" w:cs="Arial"/>
              </w:rPr>
            </w:pPr>
            <w:r>
              <w:rPr>
                <w:rFonts w:ascii="Arial" w:hAnsi="Arial" w:cs="Arial"/>
                <w:b/>
                <w:bCs/>
                <w:caps/>
                <w:color w:val="000000"/>
                <w:shd w:val="clear" w:color="auto" w:fill="D9D9D9"/>
              </w:rPr>
              <w:t>CLÁUSULA PRIMEIRA</w:t>
            </w:r>
            <w:r>
              <w:rPr>
                <w:rFonts w:ascii="Arial" w:hAnsi="Arial" w:cs="Arial"/>
                <w:b/>
                <w:bCs/>
                <w:color w:val="000000"/>
              </w:rPr>
              <w:t>: DOS DOCUMENTOS</w:t>
            </w:r>
          </w:p>
          <w:p w:rsidR="00642784" w:rsidRDefault="00642784">
            <w:pPr>
              <w:widowControl w:val="0"/>
              <w:jc w:val="both"/>
              <w:rPr>
                <w:rFonts w:ascii="Arial" w:hAnsi="Arial" w:cs="Arial"/>
              </w:rPr>
            </w:pPr>
          </w:p>
          <w:p w:rsidR="00642784" w:rsidRDefault="00000000">
            <w:pPr>
              <w:widowControl w:val="0"/>
              <w:jc w:val="both"/>
              <w:rPr>
                <w:rFonts w:ascii="Arial" w:hAnsi="Arial" w:cs="Arial"/>
              </w:rPr>
            </w:pPr>
            <w:r>
              <w:rPr>
                <w:rFonts w:ascii="Arial" w:hAnsi="Arial" w:cs="Arial"/>
                <w:color w:val="000000"/>
              </w:rPr>
              <w:t xml:space="preserve">1.1 Fazem parte do presente termo, independentemente de transcrição, todos os elementos que compõem o Processo Administrativo nº______/_____, </w:t>
            </w:r>
            <w:r w:rsidRPr="00E4631C">
              <w:rPr>
                <w:rFonts w:ascii="Arial" w:hAnsi="Arial" w:cs="Arial"/>
                <w:color w:val="000000"/>
              </w:rPr>
              <w:t>o Parecer DIACI nº XX/</w:t>
            </w:r>
            <w:proofErr w:type="gramStart"/>
            <w:r w:rsidRPr="00E4631C">
              <w:rPr>
                <w:rFonts w:ascii="Arial" w:hAnsi="Arial" w:cs="Arial"/>
                <w:color w:val="000000"/>
              </w:rPr>
              <w:t xml:space="preserve">2025  </w:t>
            </w:r>
            <w:r>
              <w:rPr>
                <w:rFonts w:ascii="Arial" w:hAnsi="Arial" w:cs="Arial"/>
                <w:color w:val="000000"/>
              </w:rPr>
              <w:t>bem</w:t>
            </w:r>
            <w:proofErr w:type="gramEnd"/>
            <w:r>
              <w:rPr>
                <w:rFonts w:ascii="Arial" w:hAnsi="Arial" w:cs="Arial"/>
                <w:color w:val="000000"/>
              </w:rPr>
              <w:t xml:space="preserve"> como o [Parecer/Despacho] GPAPJ nº____/20___, emanado pela Procuradoria Administrativa do Tribunal de Justiça de Alagoas, [bem como a Decisão da Presidência (ID. _____)].</w:t>
            </w:r>
          </w:p>
          <w:p w:rsidR="00642784" w:rsidRDefault="00642784">
            <w:pPr>
              <w:widowControl w:val="0"/>
              <w:ind w:firstLine="1230"/>
              <w:jc w:val="both"/>
              <w:rPr>
                <w:rFonts w:ascii="Arial" w:hAnsi="Arial" w:cs="Arial"/>
              </w:rPr>
            </w:pPr>
          </w:p>
          <w:p w:rsidR="00642784" w:rsidRDefault="00000000">
            <w:pPr>
              <w:widowControl w:val="0"/>
              <w:shd w:val="clear" w:color="auto" w:fill="D9D9D9"/>
              <w:jc w:val="center"/>
              <w:rPr>
                <w:rFonts w:ascii="Arial" w:hAnsi="Arial" w:cs="Arial"/>
              </w:rPr>
            </w:pPr>
            <w:r>
              <w:rPr>
                <w:rFonts w:ascii="Arial" w:hAnsi="Arial" w:cs="Arial"/>
                <w:b/>
                <w:bCs/>
                <w:caps/>
                <w:color w:val="000000"/>
              </w:rPr>
              <w:t>CLÁUSULA SEGUNDA: DO OBJETO</w:t>
            </w:r>
          </w:p>
          <w:p w:rsidR="00642784" w:rsidRDefault="00642784">
            <w:pPr>
              <w:widowControl w:val="0"/>
              <w:jc w:val="both"/>
              <w:rPr>
                <w:rFonts w:ascii="Arial" w:hAnsi="Arial" w:cs="Arial"/>
              </w:rPr>
            </w:pPr>
          </w:p>
          <w:p w:rsidR="00642784" w:rsidRDefault="00000000">
            <w:pPr>
              <w:widowControl w:val="0"/>
              <w:jc w:val="both"/>
              <w:rPr>
                <w:rFonts w:ascii="Arial" w:hAnsi="Arial" w:cs="Arial"/>
              </w:rPr>
            </w:pPr>
            <w:r>
              <w:rPr>
                <w:rFonts w:ascii="Arial" w:hAnsi="Arial" w:cs="Arial"/>
                <w:color w:val="000000"/>
              </w:rPr>
              <w:t>2.1 O presente contrato tem como objeto a locação de imóvel com _______ m², situado na __________________________</w:t>
            </w:r>
            <w:proofErr w:type="gramStart"/>
            <w:r>
              <w:rPr>
                <w:rFonts w:ascii="Arial" w:hAnsi="Arial" w:cs="Arial"/>
                <w:color w:val="000000"/>
              </w:rPr>
              <w:t>_ ,</w:t>
            </w:r>
            <w:proofErr w:type="gramEnd"/>
            <w:r>
              <w:rPr>
                <w:rFonts w:ascii="Arial" w:hAnsi="Arial" w:cs="Arial"/>
                <w:color w:val="000000"/>
              </w:rPr>
              <w:t xml:space="preserve"> destinado ao funcionamento do _______________________________.</w:t>
            </w:r>
          </w:p>
          <w:p w:rsidR="00642784" w:rsidRDefault="00642784">
            <w:pPr>
              <w:widowControl w:val="0"/>
              <w:jc w:val="both"/>
              <w:rPr>
                <w:rFonts w:ascii="Arial" w:hAnsi="Arial" w:cs="Arial"/>
              </w:rPr>
            </w:pPr>
          </w:p>
          <w:p w:rsidR="00642784" w:rsidRDefault="00642784">
            <w:pPr>
              <w:widowControl w:val="0"/>
              <w:ind w:firstLine="1230"/>
              <w:jc w:val="both"/>
              <w:rPr>
                <w:rFonts w:ascii="Arial" w:hAnsi="Arial" w:cs="Arial"/>
              </w:rPr>
            </w:pPr>
          </w:p>
          <w:p w:rsidR="00642784" w:rsidRDefault="00000000">
            <w:pPr>
              <w:widowControl w:val="0"/>
              <w:shd w:val="clear" w:color="auto" w:fill="D9D9D9"/>
              <w:jc w:val="center"/>
              <w:rPr>
                <w:rFonts w:ascii="Arial" w:hAnsi="Arial" w:cs="Arial"/>
              </w:rPr>
            </w:pPr>
            <w:r>
              <w:rPr>
                <w:rFonts w:ascii="Arial" w:hAnsi="Arial" w:cs="Arial"/>
                <w:b/>
                <w:bCs/>
                <w:smallCaps/>
                <w:color w:val="000000"/>
              </w:rPr>
              <w:t>CLÁUSULA TERCEIRA: DO PRAZO</w:t>
            </w:r>
          </w:p>
          <w:p w:rsidR="00642784" w:rsidRDefault="00642784">
            <w:pPr>
              <w:widowControl w:val="0"/>
              <w:jc w:val="both"/>
              <w:rPr>
                <w:rFonts w:ascii="Arial" w:hAnsi="Arial" w:cs="Arial"/>
              </w:rPr>
            </w:pPr>
          </w:p>
          <w:p w:rsidR="00642784" w:rsidRDefault="00000000">
            <w:pPr>
              <w:widowControl w:val="0"/>
              <w:jc w:val="both"/>
              <w:rPr>
                <w:rFonts w:ascii="Arial" w:hAnsi="Arial" w:cs="Arial"/>
                <w:color w:val="000000"/>
              </w:rPr>
            </w:pPr>
            <w:r>
              <w:rPr>
                <w:rFonts w:ascii="Arial" w:hAnsi="Arial" w:cs="Arial"/>
                <w:color w:val="000000"/>
              </w:rPr>
              <w:t>3.1 O prazo de locação é de ______</w:t>
            </w:r>
            <w:proofErr w:type="gramStart"/>
            <w:r>
              <w:rPr>
                <w:rFonts w:ascii="Arial" w:hAnsi="Arial" w:cs="Arial"/>
                <w:color w:val="000000"/>
              </w:rPr>
              <w:t>_(</w:t>
            </w:r>
            <w:proofErr w:type="gramEnd"/>
            <w:r>
              <w:rPr>
                <w:rFonts w:ascii="Arial" w:hAnsi="Arial" w:cs="Arial"/>
                <w:color w:val="000000"/>
              </w:rPr>
              <w:t>_______) anos, contados do recebimento formal das chaves do imóvel, consoante art.9º, inciso I da Instrução Normativa SEGES/ME nº 103, de 30 de dezembro de 2022.</w:t>
            </w:r>
          </w:p>
          <w:p w:rsidR="00642784" w:rsidRDefault="00642784">
            <w:pPr>
              <w:widowControl w:val="0"/>
              <w:jc w:val="both"/>
              <w:rPr>
                <w:rFonts w:ascii="Arial" w:hAnsi="Arial" w:cs="Arial"/>
                <w:color w:val="000000"/>
              </w:rPr>
            </w:pPr>
          </w:p>
          <w:p w:rsidR="00642784" w:rsidRDefault="00000000">
            <w:pPr>
              <w:widowControl w:val="0"/>
              <w:jc w:val="both"/>
            </w:pPr>
            <w:r>
              <w:rPr>
                <w:rFonts w:ascii="Arial" w:hAnsi="Arial" w:cs="Arial"/>
                <w:b/>
                <w:bCs/>
                <w:color w:val="000000"/>
              </w:rPr>
              <w:t xml:space="preserve">Parágrafo Primeiro. </w:t>
            </w:r>
            <w:r>
              <w:rPr>
                <w:rFonts w:ascii="Arial" w:hAnsi="Arial" w:cs="Arial"/>
                <w:bCs/>
                <w:color w:val="000000"/>
              </w:rPr>
              <w:t xml:space="preserve"> </w:t>
            </w:r>
            <w:r>
              <w:rPr>
                <w:rFonts w:ascii="Arial" w:hAnsi="Arial" w:cs="Arial"/>
                <w:color w:val="000000"/>
              </w:rPr>
              <w:t>O Contrato poderá ser prorrogado sucessivamente, respeitada a vigência máxima decenal, desde que haja previsão em edital e que a autoridade competente ateste que as condições e os preços permanecem vantajosos para a Administração, permitida a negociação com o LOCATÁRIO ou a extinção contratual sem ônus para qualquer das partes.</w:t>
            </w:r>
          </w:p>
          <w:p w:rsidR="00642784" w:rsidRDefault="00642784">
            <w:pPr>
              <w:pStyle w:val="Corpodetexto"/>
              <w:widowControl w:val="0"/>
              <w:spacing w:after="0"/>
              <w:jc w:val="both"/>
              <w:rPr>
                <w:rFonts w:ascii="Arial" w:hAnsi="Arial" w:cs="Arial"/>
                <w:b/>
                <w:color w:val="000000"/>
              </w:rPr>
            </w:pPr>
          </w:p>
          <w:p w:rsidR="00642784" w:rsidRDefault="00642784">
            <w:pPr>
              <w:widowControl w:val="0"/>
              <w:jc w:val="both"/>
              <w:rPr>
                <w:rFonts w:ascii="Arial" w:hAnsi="Arial" w:cs="Arial"/>
              </w:rPr>
            </w:pPr>
          </w:p>
          <w:p w:rsidR="00642784" w:rsidRDefault="00642784">
            <w:pPr>
              <w:widowControl w:val="0"/>
              <w:jc w:val="both"/>
              <w:rPr>
                <w:rFonts w:ascii="Arial" w:hAnsi="Arial" w:cs="Arial"/>
                <w:color w:val="000000"/>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10414"/>
            </w:tblGrid>
            <w:tr w:rsidR="00642784">
              <w:tc>
                <w:tcPr>
                  <w:tcW w:w="10424" w:type="dxa"/>
                  <w:tcBorders>
                    <w:top w:val="single" w:sz="4" w:space="0" w:color="000000"/>
                    <w:left w:val="single" w:sz="4" w:space="0" w:color="000000"/>
                    <w:bottom w:val="single" w:sz="4" w:space="0" w:color="000000"/>
                    <w:right w:val="single" w:sz="4" w:space="0" w:color="000000"/>
                  </w:tcBorders>
                  <w:shd w:val="clear" w:color="auto" w:fill="FFFFA6"/>
                </w:tcPr>
                <w:p w:rsidR="00642784" w:rsidRDefault="00000000">
                  <w:pPr>
                    <w:pStyle w:val="Corpodetexto"/>
                    <w:widowControl w:val="0"/>
                    <w:jc w:val="center"/>
                    <w:rPr>
                      <w:rFonts w:ascii="Arial" w:hAnsi="Arial"/>
                      <w:b/>
                      <w:bCs/>
                      <w:color w:val="000000"/>
                    </w:rPr>
                  </w:pPr>
                  <w:r>
                    <w:rPr>
                      <w:rFonts w:ascii="Arial" w:hAnsi="Arial"/>
                      <w:b/>
                      <w:bCs/>
                      <w:color w:val="000000"/>
                    </w:rPr>
                    <w:t>NOTA EXPLICATIVA</w:t>
                  </w:r>
                </w:p>
                <w:p w:rsidR="00642784" w:rsidRDefault="00642784">
                  <w:pPr>
                    <w:pStyle w:val="Corpodetexto"/>
                    <w:widowControl w:val="0"/>
                    <w:spacing w:after="6"/>
                    <w:jc w:val="both"/>
                    <w:rPr>
                      <w:rFonts w:ascii="Arial" w:hAnsi="Arial"/>
                      <w:b/>
                      <w:bCs/>
                      <w:color w:val="000000"/>
                      <w:sz w:val="18"/>
                      <w:szCs w:val="18"/>
                    </w:rPr>
                  </w:pPr>
                </w:p>
                <w:p w:rsidR="00642784" w:rsidRDefault="00000000">
                  <w:pPr>
                    <w:pStyle w:val="Corpodetexto"/>
                    <w:widowControl w:val="0"/>
                    <w:spacing w:after="6"/>
                    <w:jc w:val="both"/>
                    <w:rPr>
                      <w:rFonts w:ascii="Arial" w:hAnsi="Arial"/>
                      <w:b/>
                      <w:bCs/>
                      <w:color w:val="000000"/>
                      <w:sz w:val="18"/>
                      <w:szCs w:val="18"/>
                    </w:rPr>
                  </w:pPr>
                  <w:r>
                    <w:rPr>
                      <w:rFonts w:ascii="Arial" w:hAnsi="Arial"/>
                      <w:b/>
                      <w:bCs/>
                      <w:color w:val="000000"/>
                      <w:sz w:val="18"/>
                      <w:szCs w:val="18"/>
                    </w:rPr>
                    <w:t>Lei 14.133/2021 - NLCC</w:t>
                  </w:r>
                </w:p>
                <w:p w:rsidR="00642784" w:rsidRDefault="00000000">
                  <w:pPr>
                    <w:pStyle w:val="Corpodetexto"/>
                    <w:widowControl w:val="0"/>
                    <w:spacing w:after="6"/>
                    <w:jc w:val="both"/>
                    <w:rPr>
                      <w:rFonts w:ascii="Arial" w:hAnsi="Arial"/>
                      <w:b/>
                      <w:bCs/>
                      <w:color w:val="000000"/>
                      <w:sz w:val="18"/>
                      <w:szCs w:val="18"/>
                    </w:rPr>
                  </w:pPr>
                  <w:r>
                    <w:rPr>
                      <w:rFonts w:ascii="Arial" w:hAnsi="Arial"/>
                      <w:b/>
                      <w:bCs/>
                      <w:color w:val="000000"/>
                      <w:sz w:val="18"/>
                      <w:szCs w:val="18"/>
                    </w:rPr>
                    <w:t>Art. 108</w:t>
                  </w:r>
                  <w:r>
                    <w:rPr>
                      <w:rFonts w:ascii="Arial" w:hAnsi="Arial"/>
                      <w:bCs/>
                      <w:color w:val="000000"/>
                      <w:sz w:val="18"/>
                      <w:szCs w:val="18"/>
                    </w:rPr>
                    <w:t xml:space="preserve">. A Administração poderá celebrar contratos com prazo de até 10 (dez) anos nas hipóteses previstas nas alíneas “f” e “g” do inciso IV e nos incisos V, VI, XII e XVI do </w:t>
                  </w:r>
                  <w:r>
                    <w:rPr>
                      <w:rFonts w:ascii="Arial" w:hAnsi="Arial"/>
                      <w:b/>
                      <w:bCs/>
                      <w:color w:val="000000"/>
                      <w:sz w:val="18"/>
                      <w:szCs w:val="18"/>
                    </w:rPr>
                    <w:t xml:space="preserve">caput </w:t>
                  </w:r>
                  <w:r>
                    <w:rPr>
                      <w:rFonts w:ascii="Arial" w:hAnsi="Arial"/>
                      <w:bCs/>
                      <w:color w:val="000000"/>
                      <w:sz w:val="18"/>
                      <w:szCs w:val="18"/>
                    </w:rPr>
                    <w:t>do art. 75 desta Lei.</w:t>
                  </w:r>
                </w:p>
                <w:p w:rsidR="00642784" w:rsidRDefault="00642784">
                  <w:pPr>
                    <w:pStyle w:val="Corpodetexto"/>
                    <w:widowControl w:val="0"/>
                    <w:spacing w:after="6"/>
                    <w:jc w:val="both"/>
                    <w:rPr>
                      <w:rFonts w:ascii="Arial" w:hAnsi="Arial"/>
                      <w:b/>
                      <w:bCs/>
                      <w:color w:val="000000"/>
                      <w:sz w:val="18"/>
                      <w:szCs w:val="18"/>
                    </w:rPr>
                  </w:pPr>
                </w:p>
                <w:p w:rsidR="00642784" w:rsidRDefault="00642784">
                  <w:pPr>
                    <w:pStyle w:val="Corpodetexto"/>
                    <w:widowControl w:val="0"/>
                    <w:spacing w:after="6"/>
                    <w:jc w:val="both"/>
                    <w:rPr>
                      <w:rFonts w:ascii="Arial" w:hAnsi="Arial"/>
                      <w:b/>
                      <w:bCs/>
                      <w:color w:val="000000"/>
                      <w:sz w:val="18"/>
                      <w:szCs w:val="18"/>
                    </w:rPr>
                  </w:pPr>
                </w:p>
                <w:p w:rsidR="00642784" w:rsidRDefault="00000000">
                  <w:pPr>
                    <w:pStyle w:val="Corpodetexto"/>
                    <w:widowControl w:val="0"/>
                    <w:spacing w:after="6"/>
                    <w:jc w:val="both"/>
                    <w:rPr>
                      <w:rFonts w:ascii="Arial" w:hAnsi="Arial"/>
                      <w:b/>
                      <w:bCs/>
                      <w:color w:val="000000"/>
                      <w:sz w:val="18"/>
                      <w:szCs w:val="18"/>
                    </w:rPr>
                  </w:pPr>
                  <w:r>
                    <w:rPr>
                      <w:rFonts w:ascii="Arial" w:hAnsi="Arial"/>
                      <w:b/>
                      <w:bCs/>
                      <w:color w:val="000000"/>
                      <w:sz w:val="18"/>
                      <w:szCs w:val="18"/>
                    </w:rPr>
                    <w:t>Instrução Normativa SEGES/ME nº 103, de 30 de dezembro de 2022.</w:t>
                  </w:r>
                </w:p>
                <w:p w:rsidR="00642784" w:rsidRDefault="00000000">
                  <w:pPr>
                    <w:pStyle w:val="Corpodetexto"/>
                    <w:widowControl w:val="0"/>
                    <w:spacing w:after="6"/>
                    <w:jc w:val="both"/>
                    <w:rPr>
                      <w:rFonts w:ascii="Arial" w:hAnsi="Arial"/>
                      <w:b/>
                      <w:color w:val="000000"/>
                      <w:sz w:val="18"/>
                      <w:szCs w:val="18"/>
                    </w:rPr>
                  </w:pPr>
                  <w:r>
                    <w:rPr>
                      <w:rFonts w:ascii="rawline;helvetica;arial;sans-se" w:hAnsi="rawline;helvetica;arial;sans-se"/>
                      <w:bCs/>
                      <w:color w:val="000000"/>
                      <w:sz w:val="18"/>
                      <w:szCs w:val="18"/>
                    </w:rPr>
                    <w:t>Dispõe sobre os procedimentos de seleção de imóveis para locação no âmbito da Administração Pública federal direta, autárquica e fundacional.</w:t>
                  </w:r>
                </w:p>
                <w:p w:rsidR="00642784" w:rsidRDefault="00000000">
                  <w:pPr>
                    <w:pStyle w:val="Corpodetexto"/>
                    <w:widowControl w:val="0"/>
                    <w:spacing w:after="6"/>
                    <w:jc w:val="both"/>
                  </w:pPr>
                  <w:r>
                    <w:rPr>
                      <w:rFonts w:ascii="Arial" w:hAnsi="Arial"/>
                      <w:b/>
                      <w:bCs/>
                      <w:color w:val="000000"/>
                    </w:rPr>
                    <w:t>Art. 8º</w:t>
                  </w:r>
                  <w:r>
                    <w:rPr>
                      <w:rFonts w:ascii="Arial" w:hAnsi="Arial"/>
                      <w:color w:val="000000"/>
                    </w:rPr>
                    <w:t xml:space="preserve"> Serão observados os seguintes regimes de execução:</w:t>
                  </w:r>
                </w:p>
                <w:p w:rsidR="00642784" w:rsidRDefault="00000000">
                  <w:pPr>
                    <w:pStyle w:val="Corpodetexto"/>
                    <w:widowControl w:val="0"/>
                    <w:spacing w:after="6"/>
                    <w:jc w:val="both"/>
                  </w:pPr>
                  <w:r>
                    <w:rPr>
                      <w:rFonts w:ascii="Arial" w:hAnsi="Arial"/>
                      <w:b/>
                      <w:bCs/>
                      <w:color w:val="000000"/>
                      <w:sz w:val="18"/>
                      <w:szCs w:val="18"/>
                    </w:rPr>
                    <w:t xml:space="preserve">I - </w:t>
                  </w:r>
                  <w:proofErr w:type="gramStart"/>
                  <w:r>
                    <w:rPr>
                      <w:rFonts w:ascii="Arial" w:hAnsi="Arial"/>
                      <w:b/>
                      <w:bCs/>
                      <w:color w:val="000000"/>
                      <w:sz w:val="18"/>
                      <w:szCs w:val="18"/>
                    </w:rPr>
                    <w:t>prestação</w:t>
                  </w:r>
                  <w:proofErr w:type="gramEnd"/>
                  <w:r>
                    <w:rPr>
                      <w:rFonts w:ascii="Arial" w:hAnsi="Arial"/>
                      <w:b/>
                      <w:bCs/>
                      <w:color w:val="000000"/>
                      <w:sz w:val="18"/>
                      <w:szCs w:val="18"/>
                    </w:rPr>
                    <w:t xml:space="preserve"> de serviços sem investimentos, quando adotado o modelo de locação tradicional;</w:t>
                  </w:r>
                </w:p>
                <w:p w:rsidR="00642784" w:rsidRDefault="00000000">
                  <w:pPr>
                    <w:pStyle w:val="Corpodetexto"/>
                    <w:widowControl w:val="0"/>
                    <w:spacing w:after="6"/>
                    <w:jc w:val="both"/>
                  </w:pPr>
                  <w:r>
                    <w:rPr>
                      <w:rFonts w:ascii="Arial" w:hAnsi="Arial"/>
                      <w:color w:val="000000"/>
                      <w:sz w:val="18"/>
                      <w:szCs w:val="18"/>
                    </w:rPr>
                    <w:t xml:space="preserve">II - </w:t>
                  </w:r>
                  <w:proofErr w:type="gramStart"/>
                  <w:r>
                    <w:rPr>
                      <w:rFonts w:ascii="Arial" w:hAnsi="Arial"/>
                      <w:color w:val="000000"/>
                      <w:sz w:val="18"/>
                      <w:szCs w:val="18"/>
                    </w:rPr>
                    <w:t>prestação</w:t>
                  </w:r>
                  <w:proofErr w:type="gramEnd"/>
                  <w:r>
                    <w:rPr>
                      <w:rFonts w:ascii="Arial" w:hAnsi="Arial"/>
                      <w:color w:val="000000"/>
                      <w:sz w:val="18"/>
                      <w:szCs w:val="18"/>
                    </w:rPr>
                    <w:t xml:space="preserve"> de serviços de gerenciamento e manutenção de imóvel, quando adotada a locação com </w:t>
                  </w:r>
                  <w:proofErr w:type="spellStart"/>
                  <w:r>
                    <w:rPr>
                      <w:rStyle w:val="nfase"/>
                      <w:rFonts w:ascii="Arial" w:hAnsi="Arial"/>
                      <w:i w:val="0"/>
                      <w:color w:val="000000"/>
                      <w:sz w:val="18"/>
                      <w:szCs w:val="18"/>
                    </w:rPr>
                    <w:t>facilities</w:t>
                  </w:r>
                  <w:proofErr w:type="spellEnd"/>
                  <w:r>
                    <w:rPr>
                      <w:rFonts w:ascii="Arial" w:hAnsi="Arial"/>
                      <w:color w:val="000000"/>
                      <w:sz w:val="18"/>
                      <w:szCs w:val="18"/>
                    </w:rPr>
                    <w:t>;</w:t>
                  </w:r>
                </w:p>
                <w:p w:rsidR="00642784" w:rsidRDefault="00000000">
                  <w:pPr>
                    <w:pStyle w:val="Corpodetexto"/>
                    <w:widowControl w:val="0"/>
                    <w:spacing w:after="300"/>
                    <w:jc w:val="both"/>
                  </w:pPr>
                  <w:r>
                    <w:rPr>
                      <w:rFonts w:ascii="Arial" w:hAnsi="Arial"/>
                      <w:color w:val="000000"/>
                      <w:sz w:val="18"/>
                      <w:szCs w:val="18"/>
                    </w:rPr>
                    <w:t>III - prestação de serviços incluindo a realização de obras, serviços de engenharia e o fornecimento de bens, quando adotado o BTS.</w:t>
                  </w:r>
                </w:p>
                <w:p w:rsidR="00642784" w:rsidRDefault="00000000">
                  <w:pPr>
                    <w:pStyle w:val="Corpodetexto"/>
                    <w:widowControl w:val="0"/>
                    <w:jc w:val="both"/>
                    <w:rPr>
                      <w:rFonts w:ascii="Arial" w:hAnsi="Arial"/>
                      <w:color w:val="000000"/>
                      <w:sz w:val="18"/>
                      <w:szCs w:val="18"/>
                    </w:rPr>
                  </w:pPr>
                  <w:r>
                    <w:rPr>
                      <w:rFonts w:ascii="Arial" w:hAnsi="Arial"/>
                      <w:b/>
                      <w:bCs/>
                      <w:color w:val="000000"/>
                      <w:sz w:val="18"/>
                      <w:szCs w:val="18"/>
                    </w:rPr>
                    <w:t xml:space="preserve">Art. 9º </w:t>
                  </w:r>
                  <w:r>
                    <w:rPr>
                      <w:rFonts w:ascii="Arial" w:hAnsi="Arial"/>
                      <w:color w:val="000000"/>
                      <w:sz w:val="18"/>
                      <w:szCs w:val="18"/>
                    </w:rPr>
                    <w:t>Os contratos de locação observarão os seguintes prazos:</w:t>
                  </w:r>
                </w:p>
                <w:p w:rsidR="00642784" w:rsidRDefault="00000000">
                  <w:pPr>
                    <w:pStyle w:val="Corpodetexto"/>
                    <w:widowControl w:val="0"/>
                    <w:spacing w:after="186"/>
                    <w:jc w:val="both"/>
                    <w:rPr>
                      <w:rFonts w:ascii="Arial" w:hAnsi="Arial"/>
                      <w:b/>
                      <w:bCs/>
                      <w:color w:val="000000"/>
                      <w:sz w:val="18"/>
                      <w:szCs w:val="18"/>
                    </w:rPr>
                  </w:pPr>
                  <w:r>
                    <w:rPr>
                      <w:rFonts w:ascii="Arial" w:hAnsi="Arial"/>
                      <w:b/>
                      <w:bCs/>
                      <w:color w:val="000000"/>
                      <w:sz w:val="18"/>
                      <w:szCs w:val="18"/>
                    </w:rPr>
                    <w:t xml:space="preserve">I - </w:t>
                  </w:r>
                  <w:proofErr w:type="gramStart"/>
                  <w:r>
                    <w:rPr>
                      <w:rFonts w:ascii="Arial" w:hAnsi="Arial"/>
                      <w:b/>
                      <w:bCs/>
                      <w:color w:val="000000"/>
                      <w:sz w:val="18"/>
                      <w:szCs w:val="18"/>
                    </w:rPr>
                    <w:t>até</w:t>
                  </w:r>
                  <w:proofErr w:type="gramEnd"/>
                  <w:r>
                    <w:rPr>
                      <w:rFonts w:ascii="Arial" w:hAnsi="Arial"/>
                      <w:b/>
                      <w:bCs/>
                      <w:color w:val="000000"/>
                      <w:sz w:val="18"/>
                      <w:szCs w:val="18"/>
                    </w:rPr>
                    <w:t xml:space="preserve"> 5 (cinco) anos, contados da data de recebimento do objeto inicial, nas hipóteses dos incisos I e II do art. 8º, cuja vigência máxima será definida pela soma do prazo relativo ao fornecimento inicial com o prazo relativo ao serviço de operação e manutenção;</w:t>
                  </w:r>
                </w:p>
                <w:p w:rsidR="00642784" w:rsidRDefault="00000000">
                  <w:pPr>
                    <w:pStyle w:val="Corpodetexto"/>
                    <w:widowControl w:val="0"/>
                    <w:spacing w:after="186"/>
                    <w:jc w:val="both"/>
                    <w:rPr>
                      <w:rFonts w:ascii="Arial" w:hAnsi="Arial"/>
                      <w:color w:val="000000"/>
                      <w:sz w:val="18"/>
                      <w:szCs w:val="18"/>
                    </w:rPr>
                  </w:pPr>
                  <w:r>
                    <w:rPr>
                      <w:rFonts w:ascii="Arial" w:hAnsi="Arial"/>
                      <w:color w:val="000000"/>
                      <w:sz w:val="18"/>
                      <w:szCs w:val="18"/>
                    </w:rPr>
                    <w:t xml:space="preserve">II - </w:t>
                  </w:r>
                  <w:proofErr w:type="gramStart"/>
                  <w:r>
                    <w:rPr>
                      <w:rFonts w:ascii="Arial" w:hAnsi="Arial"/>
                      <w:color w:val="000000"/>
                      <w:sz w:val="18"/>
                      <w:szCs w:val="18"/>
                    </w:rPr>
                    <w:t>até</w:t>
                  </w:r>
                  <w:proofErr w:type="gramEnd"/>
                  <w:r>
                    <w:rPr>
                      <w:rFonts w:ascii="Arial" w:hAnsi="Arial"/>
                      <w:color w:val="000000"/>
                      <w:sz w:val="18"/>
                      <w:szCs w:val="18"/>
                    </w:rPr>
                    <w:t xml:space="preserve"> 10 (dez) anos, nos contratos de locação BTS sem investimento, no qual inexistem benfeitorias permanentes; e</w:t>
                  </w:r>
                </w:p>
                <w:p w:rsidR="00642784" w:rsidRDefault="00000000">
                  <w:pPr>
                    <w:pStyle w:val="Corpodetexto"/>
                    <w:widowControl w:val="0"/>
                    <w:spacing w:after="186"/>
                    <w:jc w:val="both"/>
                    <w:rPr>
                      <w:rFonts w:ascii="Arial" w:hAnsi="Arial"/>
                      <w:color w:val="000000"/>
                      <w:sz w:val="18"/>
                      <w:szCs w:val="18"/>
                    </w:rPr>
                  </w:pPr>
                  <w:r>
                    <w:rPr>
                      <w:rFonts w:ascii="Arial" w:hAnsi="Arial"/>
                      <w:color w:val="000000"/>
                      <w:sz w:val="18"/>
                      <w:szCs w:val="18"/>
                    </w:rPr>
                    <w:t>III - até 35 (trinta e cinco) anos, nos contratos de locação BTS com investimento, quando implicar a elaboração de benfeitorias permanentes, realizadas exclusivamente às expensas do contratado, que serão revertidas ao patrimônio da Administração ao término do contrato.</w:t>
                  </w:r>
                </w:p>
                <w:p w:rsidR="00642784" w:rsidRDefault="00000000">
                  <w:pPr>
                    <w:pStyle w:val="Corpodetexto"/>
                    <w:widowControl w:val="0"/>
                    <w:spacing w:after="186"/>
                    <w:jc w:val="both"/>
                    <w:rPr>
                      <w:rFonts w:ascii="Arial" w:hAnsi="Arial"/>
                      <w:color w:val="000000"/>
                      <w:sz w:val="18"/>
                      <w:szCs w:val="18"/>
                    </w:rPr>
                  </w:pPr>
                  <w:r>
                    <w:rPr>
                      <w:rFonts w:ascii="Arial" w:hAnsi="Arial"/>
                      <w:color w:val="000000"/>
                      <w:sz w:val="18"/>
                      <w:szCs w:val="18"/>
                    </w:rPr>
                    <w:t xml:space="preserve">§ 1º </w:t>
                  </w:r>
                  <w:r>
                    <w:rPr>
                      <w:rFonts w:ascii="Arial" w:hAnsi="Arial"/>
                      <w:b/>
                      <w:bCs/>
                      <w:color w:val="000000"/>
                      <w:sz w:val="18"/>
                      <w:szCs w:val="18"/>
                    </w:rPr>
                    <w:t>Os contratos firmados de que tratam o inciso I e II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rsidR="00642784" w:rsidRDefault="00000000">
                  <w:pPr>
                    <w:pStyle w:val="Corpodetexto"/>
                    <w:widowControl w:val="0"/>
                    <w:spacing w:after="0"/>
                    <w:jc w:val="both"/>
                  </w:pPr>
                  <w:r>
                    <w:rPr>
                      <w:rFonts w:ascii="Arial" w:hAnsi="Arial"/>
                      <w:color w:val="000000"/>
                      <w:sz w:val="18"/>
                      <w:szCs w:val="18"/>
                    </w:rPr>
                    <w:t xml:space="preserve">§ 2º Na hipótese do inciso III do </w:t>
                  </w:r>
                  <w:r>
                    <w:rPr>
                      <w:rStyle w:val="Forte"/>
                      <w:rFonts w:ascii="Arial" w:hAnsi="Arial"/>
                      <w:color w:val="000000"/>
                      <w:sz w:val="18"/>
                      <w:szCs w:val="18"/>
                    </w:rPr>
                    <w:t>caput</w:t>
                  </w:r>
                  <w:r>
                    <w:rPr>
                      <w:rFonts w:ascii="Arial" w:hAnsi="Arial"/>
                      <w:color w:val="000000"/>
                      <w:sz w:val="18"/>
                      <w:szCs w:val="18"/>
                    </w:rPr>
                    <w:t>, o prazo de vigência do contrato deverá ser compatível com a amortização dos investimentos realizados, não inferior a 5 (cinco) anos, nem superior a 35 (trinta e cinco) anos, incluindo eventual prorrogação.</w:t>
                  </w:r>
                </w:p>
                <w:p w:rsidR="00642784" w:rsidRDefault="00642784">
                  <w:pPr>
                    <w:pStyle w:val="Contedodatabelauser"/>
                    <w:widowControl w:val="0"/>
                    <w:jc w:val="both"/>
                    <w:rPr>
                      <w:rFonts w:ascii="Arial" w:hAnsi="Arial"/>
                      <w:color w:val="000000"/>
                      <w:sz w:val="18"/>
                      <w:szCs w:val="18"/>
                    </w:rPr>
                  </w:pPr>
                </w:p>
                <w:p w:rsidR="00642784" w:rsidRDefault="00642784">
                  <w:pPr>
                    <w:pStyle w:val="Contedodatabelauser"/>
                    <w:widowControl w:val="0"/>
                    <w:jc w:val="both"/>
                    <w:rPr>
                      <w:color w:val="000000"/>
                    </w:rPr>
                  </w:pPr>
                </w:p>
              </w:tc>
            </w:tr>
          </w:tbl>
          <w:p w:rsidR="00642784" w:rsidRDefault="00642784">
            <w:pPr>
              <w:widowControl w:val="0"/>
              <w:jc w:val="both"/>
              <w:rPr>
                <w:rFonts w:ascii="Arial" w:hAnsi="Arial" w:cs="Arial"/>
                <w:color w:val="000000"/>
              </w:rPr>
            </w:pPr>
          </w:p>
          <w:p w:rsidR="00642784" w:rsidRDefault="00642784">
            <w:pPr>
              <w:widowControl w:val="0"/>
              <w:jc w:val="both"/>
              <w:rPr>
                <w:rFonts w:ascii="Arial" w:hAnsi="Arial" w:cs="Arial"/>
                <w:color w:val="000000"/>
              </w:rPr>
            </w:pPr>
          </w:p>
          <w:p w:rsidR="00642784" w:rsidRDefault="00000000">
            <w:pPr>
              <w:widowControl w:val="0"/>
              <w:shd w:val="clear" w:color="auto" w:fill="D9D9D9"/>
              <w:jc w:val="center"/>
              <w:rPr>
                <w:rFonts w:ascii="Arial" w:hAnsi="Arial" w:cs="Arial"/>
              </w:rPr>
            </w:pPr>
            <w:r>
              <w:rPr>
                <w:rFonts w:ascii="Arial" w:hAnsi="Arial" w:cs="Arial"/>
                <w:b/>
                <w:bCs/>
                <w:smallCaps/>
                <w:color w:val="000000"/>
              </w:rPr>
              <w:t>CLÁUSULA QUARTA: DO PAGAMENTO</w:t>
            </w:r>
          </w:p>
          <w:p w:rsidR="00642784" w:rsidRDefault="00642784">
            <w:pPr>
              <w:widowControl w:val="0"/>
              <w:jc w:val="both"/>
              <w:rPr>
                <w:rFonts w:ascii="Arial" w:hAnsi="Arial" w:cs="Arial"/>
              </w:rPr>
            </w:pPr>
          </w:p>
          <w:p w:rsidR="00642784" w:rsidRDefault="00000000">
            <w:pPr>
              <w:widowControl w:val="0"/>
              <w:jc w:val="both"/>
              <w:rPr>
                <w:rFonts w:ascii="Arial" w:hAnsi="Arial" w:cs="Arial"/>
              </w:rPr>
            </w:pPr>
            <w:r>
              <w:rPr>
                <w:rFonts w:ascii="Arial" w:hAnsi="Arial" w:cs="Arial"/>
                <w:color w:val="000000"/>
              </w:rPr>
              <w:t xml:space="preserve">4.1 O LOCATÁRIO pagará ao LOCADOR, a importância global de </w:t>
            </w:r>
            <w:r>
              <w:rPr>
                <w:rFonts w:ascii="Arial" w:hAnsi="Arial" w:cs="Arial"/>
                <w:b/>
                <w:color w:val="000000"/>
              </w:rPr>
              <w:t>R$ ______________________ (____________________________________________)</w:t>
            </w:r>
            <w:r>
              <w:rPr>
                <w:rFonts w:ascii="Arial" w:hAnsi="Arial" w:cs="Arial"/>
                <w:color w:val="000000"/>
              </w:rPr>
              <w:t xml:space="preserve"> dividido em ______ parcelas iguais e mensais de </w:t>
            </w:r>
            <w:r>
              <w:rPr>
                <w:rFonts w:ascii="Arial" w:hAnsi="Arial" w:cs="Arial"/>
                <w:b/>
                <w:bCs/>
                <w:color w:val="000000"/>
              </w:rPr>
              <w:t>R$ ___________________________________ (________________________________)</w:t>
            </w:r>
            <w:r>
              <w:rPr>
                <w:rFonts w:ascii="Arial" w:hAnsi="Arial" w:cs="Arial"/>
                <w:b/>
                <w:color w:val="000000"/>
              </w:rPr>
              <w:t xml:space="preserve"> </w:t>
            </w:r>
            <w:r>
              <w:rPr>
                <w:rFonts w:ascii="Arial" w:hAnsi="Arial" w:cs="Arial"/>
                <w:color w:val="000000"/>
              </w:rPr>
              <w:t xml:space="preserve">ao LOCADOR, até o dia 05 (cinco) do mês subsequente ao vencido, por meio de depósito na </w:t>
            </w:r>
            <w:proofErr w:type="spellStart"/>
            <w:r>
              <w:rPr>
                <w:rFonts w:ascii="Arial" w:hAnsi="Arial" w:cs="Arial"/>
                <w:color w:val="000000"/>
              </w:rPr>
              <w:t>conta-corrente</w:t>
            </w:r>
            <w:proofErr w:type="spellEnd"/>
            <w:r>
              <w:rPr>
                <w:rFonts w:ascii="Arial" w:hAnsi="Arial" w:cs="Arial"/>
                <w:color w:val="000000"/>
              </w:rPr>
              <w:t xml:space="preserve"> pertencente ao LOCADOR.</w:t>
            </w:r>
          </w:p>
          <w:p w:rsidR="00642784" w:rsidRDefault="00642784">
            <w:pPr>
              <w:widowControl w:val="0"/>
              <w:jc w:val="both"/>
              <w:rPr>
                <w:rFonts w:ascii="Arial" w:hAnsi="Arial" w:cs="Arial"/>
              </w:rPr>
            </w:pPr>
          </w:p>
          <w:p w:rsidR="00642784" w:rsidRDefault="00642784">
            <w:pPr>
              <w:widowControl w:val="0"/>
              <w:jc w:val="both"/>
              <w:rPr>
                <w:rFonts w:ascii="Arial" w:hAnsi="Arial" w:cs="Arial"/>
                <w:color w:val="000000"/>
              </w:rPr>
            </w:pPr>
          </w:p>
          <w:p w:rsidR="00642784" w:rsidRDefault="00000000">
            <w:pPr>
              <w:widowControl w:val="0"/>
              <w:shd w:val="clear" w:color="auto" w:fill="D9D9D9"/>
              <w:jc w:val="center"/>
              <w:rPr>
                <w:rFonts w:ascii="Arial" w:hAnsi="Arial" w:cs="Arial"/>
              </w:rPr>
            </w:pPr>
            <w:r>
              <w:rPr>
                <w:rFonts w:ascii="Arial" w:hAnsi="Arial" w:cs="Arial"/>
                <w:b/>
                <w:bCs/>
                <w:smallCaps/>
                <w:color w:val="000000"/>
              </w:rPr>
              <w:t>CLÁUSULA QUINTA: DA UTILIZAÇÃO DO IMÓVEL</w:t>
            </w:r>
          </w:p>
          <w:p w:rsidR="00642784" w:rsidRDefault="00642784">
            <w:pPr>
              <w:widowControl w:val="0"/>
              <w:jc w:val="both"/>
              <w:rPr>
                <w:rFonts w:ascii="Arial" w:hAnsi="Arial" w:cs="Arial"/>
              </w:rPr>
            </w:pPr>
          </w:p>
          <w:p w:rsidR="00642784" w:rsidRDefault="00000000">
            <w:pPr>
              <w:widowControl w:val="0"/>
              <w:jc w:val="both"/>
              <w:rPr>
                <w:rFonts w:ascii="Arial" w:hAnsi="Arial" w:cs="Arial"/>
                <w:color w:val="000000"/>
              </w:rPr>
            </w:pPr>
            <w:r>
              <w:rPr>
                <w:rFonts w:ascii="Arial" w:hAnsi="Arial" w:cs="Arial"/>
                <w:color w:val="000000"/>
              </w:rPr>
              <w:t>5.1 O imóvel, objeto deste contrato, será utilizado exclusivamente para o funcionamento da ___________________________________, não podendo ser sublocado, total ou parcialmente.</w:t>
            </w:r>
          </w:p>
          <w:p w:rsidR="00642784" w:rsidRDefault="00642784">
            <w:pPr>
              <w:widowControl w:val="0"/>
              <w:jc w:val="both"/>
              <w:rPr>
                <w:rFonts w:ascii="Arial" w:hAnsi="Arial" w:cs="Arial"/>
                <w:color w:val="000000"/>
              </w:rPr>
            </w:pPr>
          </w:p>
          <w:p w:rsidR="00642784" w:rsidRDefault="00642784">
            <w:pPr>
              <w:widowControl w:val="0"/>
              <w:jc w:val="both"/>
              <w:rPr>
                <w:rFonts w:ascii="Arial" w:hAnsi="Arial" w:cs="Arial"/>
              </w:rPr>
            </w:pPr>
          </w:p>
          <w:p w:rsidR="00642784" w:rsidRDefault="00000000">
            <w:pPr>
              <w:widowControl w:val="0"/>
              <w:shd w:val="clear" w:color="auto" w:fill="D9D9D9"/>
              <w:jc w:val="center"/>
              <w:rPr>
                <w:rFonts w:ascii="Arial" w:hAnsi="Arial" w:cs="Arial"/>
              </w:rPr>
            </w:pPr>
            <w:r>
              <w:rPr>
                <w:rFonts w:ascii="Arial" w:hAnsi="Arial" w:cs="Arial"/>
                <w:b/>
                <w:bCs/>
                <w:smallCaps/>
                <w:color w:val="000000"/>
              </w:rPr>
              <w:t>CLÁUSULA SEXTA: DOS TRIBUTOS E DEMAIS ENCARGOS</w:t>
            </w:r>
          </w:p>
          <w:p w:rsidR="00642784" w:rsidRDefault="00642784">
            <w:pPr>
              <w:widowControl w:val="0"/>
              <w:jc w:val="both"/>
              <w:rPr>
                <w:rFonts w:ascii="Arial" w:hAnsi="Arial" w:cs="Arial"/>
              </w:rPr>
            </w:pPr>
          </w:p>
          <w:p w:rsidR="00642784" w:rsidRDefault="00000000">
            <w:pPr>
              <w:widowControl w:val="0"/>
              <w:jc w:val="both"/>
              <w:rPr>
                <w:rFonts w:ascii="Arial" w:hAnsi="Arial" w:cs="Arial"/>
              </w:rPr>
            </w:pPr>
            <w:r>
              <w:rPr>
                <w:rFonts w:ascii="Arial" w:hAnsi="Arial" w:cs="Arial"/>
              </w:rPr>
              <w:t xml:space="preserve">6.1 Obriga-se o LOCATÁRIO, além do pagamento do aluguel, a manter o imóvel em perfeitas condições de limpeza e higiene, para assim o entregar ao término da locação, além pagamento do consumo de água e energia </w:t>
            </w:r>
            <w:r>
              <w:rPr>
                <w:rFonts w:ascii="Arial" w:hAnsi="Arial" w:cs="Arial"/>
              </w:rPr>
              <w:lastRenderedPageBreak/>
              <w:t>correspondente.</w:t>
            </w:r>
          </w:p>
          <w:p w:rsidR="00642784" w:rsidRDefault="00642784">
            <w:pPr>
              <w:widowControl w:val="0"/>
              <w:jc w:val="both"/>
              <w:rPr>
                <w:rFonts w:ascii="Arial" w:hAnsi="Arial" w:cs="Arial"/>
              </w:rPr>
            </w:pPr>
          </w:p>
          <w:p w:rsidR="00642784" w:rsidRDefault="00000000">
            <w:pPr>
              <w:widowControl w:val="0"/>
              <w:jc w:val="both"/>
              <w:rPr>
                <w:rFonts w:ascii="Arial" w:hAnsi="Arial" w:cs="Arial"/>
              </w:rPr>
            </w:pPr>
            <w:r>
              <w:rPr>
                <w:rFonts w:ascii="Arial" w:hAnsi="Arial" w:cs="Arial"/>
                <w:b/>
              </w:rPr>
              <w:t xml:space="preserve">Parágrafo Único. </w:t>
            </w:r>
            <w:r>
              <w:rPr>
                <w:rFonts w:ascii="Arial" w:hAnsi="Arial" w:cs="Arial"/>
              </w:rPr>
              <w:t>Caberá à LOCADORA o pagamento de todos os tributos referentes ao imóvel em questão, consoante preceitua o artigo 22, VIII, da Lei 8.245/1992, sem que lhe seja assegurado direito de ressarcimento pelo Locatário.</w:t>
            </w:r>
          </w:p>
          <w:p w:rsidR="00642784" w:rsidRDefault="00642784">
            <w:pPr>
              <w:widowControl w:val="0"/>
              <w:jc w:val="both"/>
              <w:rPr>
                <w:rFonts w:ascii="Arial" w:hAnsi="Arial" w:cs="Arial"/>
              </w:rPr>
            </w:pPr>
          </w:p>
          <w:p w:rsidR="00642784" w:rsidRDefault="00642784">
            <w:pPr>
              <w:widowControl w:val="0"/>
              <w:jc w:val="both"/>
              <w:rPr>
                <w:rFonts w:ascii="Arial" w:hAnsi="Arial" w:cs="Arial"/>
                <w:highlight w:val="yellow"/>
              </w:rPr>
            </w:pPr>
          </w:p>
          <w:p w:rsidR="00642784" w:rsidRDefault="00000000">
            <w:pPr>
              <w:widowControl w:val="0"/>
              <w:shd w:val="clear" w:color="auto" w:fill="D9D9D9"/>
              <w:jc w:val="center"/>
              <w:rPr>
                <w:rFonts w:ascii="Arial" w:hAnsi="Arial" w:cs="Arial"/>
              </w:rPr>
            </w:pPr>
            <w:r>
              <w:rPr>
                <w:rFonts w:ascii="Arial" w:hAnsi="Arial" w:cs="Arial"/>
                <w:b/>
                <w:bCs/>
                <w:smallCaps/>
                <w:color w:val="000000"/>
              </w:rPr>
              <w:t>CLÁUSULA SÉTIMA: DAS OBRIGAÇÕES DAS PARTES</w:t>
            </w:r>
          </w:p>
          <w:p w:rsidR="00642784" w:rsidRDefault="00000000">
            <w:pPr>
              <w:widowControl w:val="0"/>
              <w:spacing w:beforeAutospacing="1" w:afterAutospacing="1"/>
              <w:jc w:val="both"/>
              <w:rPr>
                <w:rFonts w:ascii="Arial" w:hAnsi="Arial" w:cs="Arial"/>
              </w:rPr>
            </w:pPr>
            <w:r>
              <w:rPr>
                <w:rFonts w:ascii="Arial" w:hAnsi="Arial" w:cs="Arial"/>
              </w:rPr>
              <w:t>I - DO LOCATÁRIO:</w:t>
            </w:r>
          </w:p>
          <w:p w:rsidR="00642784" w:rsidRDefault="00000000">
            <w:pPr>
              <w:pStyle w:val="PargrafodaLista"/>
              <w:widowControl w:val="0"/>
              <w:numPr>
                <w:ilvl w:val="0"/>
                <w:numId w:val="1"/>
              </w:numPr>
              <w:spacing w:line="360" w:lineRule="auto"/>
              <w:jc w:val="both"/>
              <w:rPr>
                <w:rFonts w:ascii="Arial" w:hAnsi="Arial" w:cs="Arial"/>
              </w:rPr>
            </w:pPr>
            <w:r>
              <w:rPr>
                <w:rFonts w:ascii="Arial" w:hAnsi="Arial" w:cs="Arial"/>
              </w:rPr>
              <w:t>empenhar os recursos necessários, garantindo o pagamento em dia;</w:t>
            </w:r>
          </w:p>
          <w:p w:rsidR="00642784" w:rsidRDefault="00000000">
            <w:pPr>
              <w:pStyle w:val="PargrafodaLista"/>
              <w:widowControl w:val="0"/>
              <w:numPr>
                <w:ilvl w:val="0"/>
                <w:numId w:val="1"/>
              </w:numPr>
              <w:spacing w:line="360" w:lineRule="auto"/>
              <w:jc w:val="both"/>
              <w:rPr>
                <w:rFonts w:ascii="Arial" w:hAnsi="Arial" w:cs="Arial"/>
              </w:rPr>
            </w:pPr>
            <w:r>
              <w:rPr>
                <w:rFonts w:ascii="Arial" w:hAnsi="Arial" w:cs="Arial"/>
              </w:rPr>
              <w:t>publicar o extrato do contrato e de seus aditivos, se ocorrerem, no Diário Eletrônico da Justiça do Estado de Alagoas, órgão oficial de divulgação dos atos processuais e administrativos do Poder Judiciário de Alagoas;</w:t>
            </w:r>
          </w:p>
          <w:p w:rsidR="00642784" w:rsidRDefault="00000000">
            <w:pPr>
              <w:pStyle w:val="PargrafodaLista"/>
              <w:widowControl w:val="0"/>
              <w:numPr>
                <w:ilvl w:val="0"/>
                <w:numId w:val="1"/>
              </w:numPr>
              <w:spacing w:line="360" w:lineRule="auto"/>
              <w:jc w:val="both"/>
              <w:rPr>
                <w:rFonts w:ascii="Arial" w:hAnsi="Arial" w:cs="Arial"/>
              </w:rPr>
            </w:pPr>
            <w:r>
              <w:rPr>
                <w:rFonts w:ascii="Arial" w:hAnsi="Arial" w:cs="Arial"/>
              </w:rPr>
              <w:t>observar se o processo está instruído com laudo de vistoria do imóvel, com o intuito de detalhar as condições em que o mesmo está sendo recebido;</w:t>
            </w:r>
          </w:p>
          <w:p w:rsidR="00642784" w:rsidRDefault="00000000">
            <w:pPr>
              <w:pStyle w:val="PargrafodaLista"/>
              <w:widowControl w:val="0"/>
              <w:numPr>
                <w:ilvl w:val="0"/>
                <w:numId w:val="1"/>
              </w:numPr>
              <w:spacing w:line="360" w:lineRule="auto"/>
              <w:jc w:val="both"/>
              <w:rPr>
                <w:rFonts w:ascii="Arial" w:hAnsi="Arial" w:cs="Arial"/>
              </w:rPr>
            </w:pPr>
            <w:r>
              <w:rPr>
                <w:rFonts w:ascii="Arial" w:hAnsi="Arial" w:cs="Arial"/>
              </w:rPr>
              <w:t xml:space="preserve">não introduzir modificações ou transformações no imóvel sem a prévia autorização, por escrito da LOCADORA, ressalvado o disposto na </w:t>
            </w:r>
            <w:r>
              <w:rPr>
                <w:rFonts w:ascii="Arial" w:hAnsi="Arial" w:cs="Arial"/>
                <w:i/>
                <w:iCs/>
              </w:rPr>
              <w:t xml:space="preserve">Cláusula Nona – Das Benfeitorias, </w:t>
            </w:r>
            <w:r>
              <w:rPr>
                <w:rFonts w:ascii="Arial" w:hAnsi="Arial" w:cs="Arial"/>
              </w:rPr>
              <w:t>constante no presente Contrato;</w:t>
            </w:r>
          </w:p>
          <w:p w:rsidR="00642784" w:rsidRDefault="00000000">
            <w:pPr>
              <w:pStyle w:val="PargrafodaLista"/>
              <w:widowControl w:val="0"/>
              <w:numPr>
                <w:ilvl w:val="0"/>
                <w:numId w:val="1"/>
              </w:numPr>
              <w:spacing w:line="360" w:lineRule="auto"/>
              <w:jc w:val="both"/>
              <w:rPr>
                <w:rFonts w:ascii="Arial" w:hAnsi="Arial" w:cs="Arial"/>
              </w:rPr>
            </w:pPr>
            <w:r>
              <w:rPr>
                <w:rFonts w:ascii="Arial" w:hAnsi="Arial" w:cs="Arial"/>
              </w:rPr>
              <w:t>devolver o imóvel locado nas mesmas condições em que o recebeu, salvo as deteriorações decorrentes do seu uso normal, ou por modificações efetuadas pelo LOCATÁRIO, devidamente autorizadas pela LOCADORA, por intermédio do Departamento Central de Engenharia e Arquitetura - DCEA, quando da devolução do imóvel locado;</w:t>
            </w:r>
          </w:p>
          <w:p w:rsidR="00642784" w:rsidRDefault="00000000">
            <w:pPr>
              <w:pStyle w:val="PargrafodaLista"/>
              <w:widowControl w:val="0"/>
              <w:numPr>
                <w:ilvl w:val="0"/>
                <w:numId w:val="1"/>
              </w:numPr>
              <w:spacing w:line="360" w:lineRule="auto"/>
              <w:jc w:val="both"/>
              <w:rPr>
                <w:rFonts w:ascii="Arial" w:hAnsi="Arial" w:cs="Arial"/>
              </w:rPr>
            </w:pPr>
            <w:r>
              <w:rPr>
                <w:rFonts w:ascii="Arial" w:hAnsi="Arial" w:cs="Arial"/>
              </w:rPr>
              <w:t>elaborar termo circunstanciado para a entrega e devolução das chaves, assinado pelas partes, tão logo sejam feitas as correções necessárias no imóvel; se, quando da assinatura dos respectivos termos, forem observadas pendências em relação aos laudos de vistoria respectivos, estes não poderão ser assinados até a regularização definitiva das pendências;</w:t>
            </w:r>
          </w:p>
          <w:p w:rsidR="00642784" w:rsidRDefault="00000000">
            <w:pPr>
              <w:pStyle w:val="PargrafodaLista"/>
              <w:widowControl w:val="0"/>
              <w:numPr>
                <w:ilvl w:val="0"/>
                <w:numId w:val="1"/>
              </w:numPr>
              <w:spacing w:line="360" w:lineRule="auto"/>
              <w:jc w:val="both"/>
              <w:rPr>
                <w:rFonts w:ascii="Arial" w:hAnsi="Arial" w:cs="Arial"/>
              </w:rPr>
            </w:pPr>
            <w:r>
              <w:rPr>
                <w:rFonts w:ascii="Arial" w:hAnsi="Arial" w:cs="Arial"/>
              </w:rPr>
              <w:t>providenciar as reformas que porventura se fizerem necessárias quando da devolução do imóvel locado;</w:t>
            </w:r>
          </w:p>
          <w:p w:rsidR="00642784" w:rsidRDefault="00000000">
            <w:pPr>
              <w:pStyle w:val="PargrafodaLista"/>
              <w:widowControl w:val="0"/>
              <w:numPr>
                <w:ilvl w:val="0"/>
                <w:numId w:val="1"/>
              </w:numPr>
              <w:spacing w:line="360" w:lineRule="auto"/>
              <w:jc w:val="both"/>
              <w:rPr>
                <w:rFonts w:ascii="Arial" w:hAnsi="Arial" w:cs="Arial"/>
              </w:rPr>
            </w:pPr>
            <w:r>
              <w:rPr>
                <w:rFonts w:ascii="Arial" w:hAnsi="Arial" w:cs="Arial"/>
              </w:rPr>
              <w:t>encaminhar à LOCADORA, até o 5º (quinto) dia útil, a partir de sua assinatura, cópia deste contrato;</w:t>
            </w:r>
          </w:p>
          <w:p w:rsidR="00642784" w:rsidRDefault="00000000">
            <w:pPr>
              <w:pStyle w:val="PargrafodaLista"/>
              <w:widowControl w:val="0"/>
              <w:numPr>
                <w:ilvl w:val="0"/>
                <w:numId w:val="1"/>
              </w:numPr>
              <w:spacing w:line="360" w:lineRule="auto"/>
              <w:jc w:val="both"/>
              <w:rPr>
                <w:rFonts w:ascii="Arial" w:hAnsi="Arial" w:cs="Arial"/>
              </w:rPr>
            </w:pPr>
            <w:r>
              <w:rPr>
                <w:rFonts w:ascii="Arial" w:hAnsi="Arial" w:cs="Arial"/>
              </w:rPr>
              <w:t>produzir relatório detalhado com descrição das condições do imóvel, inclusive com registro fotográfico;</w:t>
            </w:r>
          </w:p>
          <w:p w:rsidR="00642784" w:rsidRDefault="00000000">
            <w:pPr>
              <w:pStyle w:val="PargrafodaLista"/>
              <w:widowControl w:val="0"/>
              <w:numPr>
                <w:ilvl w:val="0"/>
                <w:numId w:val="1"/>
              </w:numPr>
              <w:spacing w:line="360" w:lineRule="auto"/>
              <w:jc w:val="both"/>
              <w:rPr>
                <w:rFonts w:ascii="Arial" w:hAnsi="Arial" w:cs="Arial"/>
              </w:rPr>
            </w:pPr>
            <w:r>
              <w:rPr>
                <w:rFonts w:ascii="Arial" w:hAnsi="Arial" w:cs="Arial"/>
              </w:rPr>
              <w:t>consentir com a realização de reparos urgentes, a cargo do LOCADOR, assegurando-se o direito ao abatimento proporcional do aluguel, caso os reparos durem mais de dez dias, nos termos do artigo 26 da Lei n° 8.245, de 1991.</w:t>
            </w:r>
          </w:p>
          <w:p w:rsidR="00642784" w:rsidRDefault="00642784">
            <w:pPr>
              <w:widowControl w:val="0"/>
              <w:jc w:val="both"/>
            </w:pPr>
          </w:p>
          <w:p w:rsidR="00642784" w:rsidRDefault="00642784">
            <w:pPr>
              <w:widowControl w:val="0"/>
              <w:ind w:left="720"/>
              <w:jc w:val="both"/>
            </w:pPr>
          </w:p>
          <w:p w:rsidR="00642784" w:rsidRDefault="00000000">
            <w:pPr>
              <w:widowControl w:val="0"/>
              <w:spacing w:line="360" w:lineRule="auto"/>
              <w:jc w:val="both"/>
              <w:rPr>
                <w:rFonts w:ascii="Arial" w:hAnsi="Arial" w:cs="Arial"/>
              </w:rPr>
            </w:pPr>
            <w:r>
              <w:rPr>
                <w:rFonts w:ascii="Arial" w:hAnsi="Arial" w:cs="Arial"/>
              </w:rPr>
              <w:t>II - DA LOCADORA:</w:t>
            </w:r>
          </w:p>
          <w:p w:rsidR="00642784" w:rsidRDefault="00000000">
            <w:pPr>
              <w:widowControl w:val="0"/>
              <w:spacing w:line="360" w:lineRule="auto"/>
              <w:ind w:firstLine="376"/>
              <w:jc w:val="both"/>
              <w:rPr>
                <w:rFonts w:ascii="Arial" w:hAnsi="Arial" w:cs="Arial"/>
              </w:rPr>
            </w:pPr>
            <w:r>
              <w:rPr>
                <w:rFonts w:ascii="Arial" w:hAnsi="Arial" w:cs="Arial"/>
              </w:rPr>
              <w:t>a) receber o imóvel, após seu uso pelo LOCATÁRIO, assinando o termo de devolução das chaves;</w:t>
            </w:r>
          </w:p>
          <w:p w:rsidR="00642784" w:rsidRDefault="00000000">
            <w:pPr>
              <w:widowControl w:val="0"/>
              <w:spacing w:line="360" w:lineRule="auto"/>
              <w:ind w:firstLine="376"/>
              <w:jc w:val="both"/>
              <w:rPr>
                <w:rFonts w:ascii="Arial" w:hAnsi="Arial" w:cs="Arial"/>
              </w:rPr>
            </w:pPr>
            <w:r>
              <w:rPr>
                <w:rFonts w:ascii="Arial" w:hAnsi="Arial" w:cs="Arial"/>
              </w:rPr>
              <w:t>b) responsabilizar-se pelo cumprimento de todas as cláusulas do presente contrato e na legislação específica, essencialmente no que tange à transferência do imóvel a terceiros;</w:t>
            </w:r>
          </w:p>
          <w:p w:rsidR="00642784" w:rsidRDefault="00000000">
            <w:pPr>
              <w:widowControl w:val="0"/>
              <w:spacing w:line="360" w:lineRule="auto"/>
              <w:ind w:firstLine="376"/>
              <w:jc w:val="both"/>
              <w:rPr>
                <w:rFonts w:ascii="Arial" w:hAnsi="Arial" w:cs="Arial"/>
              </w:rPr>
            </w:pPr>
            <w:r>
              <w:rPr>
                <w:rFonts w:ascii="Arial" w:hAnsi="Arial" w:cs="Arial"/>
              </w:rPr>
              <w:t>c) manter, durante toda a execução do contrato, em compatibilidade com as obrigações assumidas, todas as condições de habilitação e qualificação exigidas no Processo Administrativo;</w:t>
            </w:r>
          </w:p>
          <w:p w:rsidR="00642784" w:rsidRDefault="00000000">
            <w:pPr>
              <w:widowControl w:val="0"/>
              <w:spacing w:line="360" w:lineRule="auto"/>
              <w:ind w:firstLine="376"/>
              <w:jc w:val="both"/>
              <w:rPr>
                <w:rFonts w:ascii="Arial" w:hAnsi="Arial" w:cs="Arial"/>
              </w:rPr>
            </w:pPr>
            <w:r>
              <w:rPr>
                <w:rFonts w:ascii="Arial" w:hAnsi="Arial" w:cs="Arial"/>
              </w:rPr>
              <w:t>d) responder pelos vícios ou defeitos anteriores à locação.</w:t>
            </w:r>
          </w:p>
          <w:p w:rsidR="00642784" w:rsidRDefault="00000000">
            <w:pPr>
              <w:widowControl w:val="0"/>
              <w:spacing w:line="360" w:lineRule="auto"/>
              <w:ind w:firstLine="376"/>
              <w:jc w:val="both"/>
              <w:rPr>
                <w:b/>
                <w:bCs/>
              </w:rPr>
            </w:pPr>
            <w:r>
              <w:rPr>
                <w:rFonts w:ascii="Arial" w:hAnsi="Arial" w:cs="Arial"/>
                <w:b/>
                <w:bCs/>
              </w:rPr>
              <w:t xml:space="preserve">e) </w:t>
            </w:r>
            <w:r>
              <w:rPr>
                <w:rFonts w:ascii="ArialMT" w:hAnsi="ArialMT" w:cs="Arial"/>
                <w:b/>
                <w:bCs/>
              </w:rPr>
              <w:t xml:space="preserve">autoriza que o Locador deduza, das mensalidades devidas, o valor das multas aplicadas decorrentes </w:t>
            </w:r>
            <w:r>
              <w:rPr>
                <w:rFonts w:ascii="ArialMT" w:hAnsi="ArialMT" w:cs="Arial"/>
                <w:b/>
                <w:bCs/>
              </w:rPr>
              <w:lastRenderedPageBreak/>
              <w:t xml:space="preserve">deste Contrato, nos moldes da </w:t>
            </w:r>
            <w:r>
              <w:rPr>
                <w:rFonts w:ascii="ArialMT" w:hAnsi="ArialMT" w:cs="Arial"/>
                <w:b/>
                <w:bCs/>
                <w:i/>
                <w:iCs/>
              </w:rPr>
              <w:t>Cláusula Décima Primeira: Das Infrações e Sanções Administrativas.</w:t>
            </w:r>
          </w:p>
          <w:p w:rsidR="00642784" w:rsidRDefault="00642784">
            <w:pPr>
              <w:widowControl w:val="0"/>
              <w:spacing w:line="360" w:lineRule="auto"/>
              <w:ind w:firstLine="376"/>
              <w:jc w:val="both"/>
              <w:rPr>
                <w:rFonts w:ascii="ArialMT" w:hAnsi="ArialMT" w:cs="Arial"/>
                <w:i/>
                <w:iCs/>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10414"/>
            </w:tblGrid>
            <w:tr w:rsidR="00642784">
              <w:tc>
                <w:tcPr>
                  <w:tcW w:w="10424" w:type="dxa"/>
                  <w:tcBorders>
                    <w:top w:val="single" w:sz="4" w:space="0" w:color="000000"/>
                    <w:left w:val="single" w:sz="4" w:space="0" w:color="000000"/>
                    <w:bottom w:val="single" w:sz="4" w:space="0" w:color="000000"/>
                    <w:right w:val="single" w:sz="4" w:space="0" w:color="000000"/>
                  </w:tcBorders>
                  <w:shd w:val="clear" w:color="auto" w:fill="FFFFA6"/>
                </w:tcPr>
                <w:p w:rsidR="00642784" w:rsidRDefault="00000000">
                  <w:pPr>
                    <w:pStyle w:val="Contedodatabelauser"/>
                    <w:widowControl w:val="0"/>
                    <w:jc w:val="center"/>
                    <w:rPr>
                      <w:sz w:val="18"/>
                      <w:szCs w:val="18"/>
                    </w:rPr>
                  </w:pPr>
                  <w:r>
                    <w:rPr>
                      <w:rFonts w:ascii="Arial" w:hAnsi="Arial"/>
                      <w:b/>
                      <w:bCs/>
                      <w:sz w:val="18"/>
                      <w:szCs w:val="18"/>
                    </w:rPr>
                    <w:t>NOTA EXPLICATIVA</w:t>
                  </w:r>
                </w:p>
                <w:p w:rsidR="00642784" w:rsidRDefault="00642784">
                  <w:pPr>
                    <w:pStyle w:val="Contedodatabelauser"/>
                    <w:widowControl w:val="0"/>
                    <w:rPr>
                      <w:rFonts w:ascii="Arial" w:hAnsi="Arial"/>
                      <w:sz w:val="18"/>
                      <w:szCs w:val="18"/>
                    </w:rPr>
                  </w:pPr>
                </w:p>
                <w:p w:rsidR="00642784" w:rsidRDefault="00000000">
                  <w:pPr>
                    <w:pStyle w:val="Contedodatabelauser"/>
                    <w:widowControl w:val="0"/>
                    <w:rPr>
                      <w:rFonts w:ascii="Arial" w:hAnsi="Arial"/>
                      <w:sz w:val="18"/>
                      <w:szCs w:val="18"/>
                    </w:rPr>
                  </w:pPr>
                  <w:r>
                    <w:rPr>
                      <w:rFonts w:ascii="Arial" w:hAnsi="Arial"/>
                      <w:b/>
                      <w:bCs/>
                      <w:sz w:val="18"/>
                      <w:szCs w:val="18"/>
                    </w:rPr>
                    <w:t>Ato Normativo nº 19, de 27 de março de 2023</w:t>
                  </w:r>
                  <w:r>
                    <w:rPr>
                      <w:rFonts w:ascii="Arial" w:hAnsi="Arial"/>
                      <w:sz w:val="18"/>
                      <w:szCs w:val="18"/>
                    </w:rPr>
                    <w:t>.</w:t>
                  </w:r>
                </w:p>
                <w:p w:rsidR="00642784" w:rsidRDefault="00000000">
                  <w:pPr>
                    <w:widowControl w:val="0"/>
                    <w:jc w:val="both"/>
                    <w:rPr>
                      <w:rFonts w:ascii="Arial" w:hAnsi="Arial"/>
                      <w:sz w:val="18"/>
                      <w:szCs w:val="18"/>
                    </w:rPr>
                  </w:pPr>
                  <w:r>
                    <w:rPr>
                      <w:rFonts w:ascii="Arial" w:hAnsi="Arial"/>
                      <w:b/>
                      <w:sz w:val="18"/>
                      <w:szCs w:val="18"/>
                    </w:rPr>
                    <w:t xml:space="preserve">Art. 139. </w:t>
                  </w:r>
                  <w:r>
                    <w:rPr>
                      <w:rFonts w:ascii="Arial" w:hAnsi="Arial"/>
                      <w:sz w:val="18"/>
                      <w:szCs w:val="18"/>
                    </w:rPr>
                    <w:t>Constitui cláusula obrigatória do contrato a autorização da contratada para que a Administração do TJAL deduza, dos valores devidos pelos serviços prestados, o valor das multas aplicadas, bem como de débitos trabalhistas e previdenciárias decorrentes do contrato.</w:t>
                  </w:r>
                </w:p>
                <w:p w:rsidR="00642784" w:rsidRDefault="00642784">
                  <w:pPr>
                    <w:pStyle w:val="Contedodatabelauser"/>
                    <w:widowControl w:val="0"/>
                  </w:pPr>
                </w:p>
              </w:tc>
            </w:tr>
          </w:tbl>
          <w:p w:rsidR="00642784" w:rsidRDefault="00642784">
            <w:pPr>
              <w:widowControl w:val="0"/>
              <w:spacing w:line="360" w:lineRule="auto"/>
              <w:ind w:firstLine="376"/>
              <w:jc w:val="both"/>
              <w:rPr>
                <w:rFonts w:ascii="ArialMT" w:hAnsi="ArialMT" w:cs="Arial"/>
                <w:i/>
                <w:iCs/>
              </w:rPr>
            </w:pPr>
          </w:p>
          <w:p w:rsidR="00642784" w:rsidRDefault="00000000">
            <w:pPr>
              <w:widowControl w:val="0"/>
              <w:spacing w:beforeAutospacing="1" w:afterAutospacing="1"/>
              <w:jc w:val="both"/>
              <w:rPr>
                <w:rFonts w:ascii="Arial" w:hAnsi="Arial" w:cs="Arial"/>
                <w:b/>
                <w:bCs/>
              </w:rPr>
            </w:pPr>
            <w:r>
              <w:rPr>
                <w:rFonts w:ascii="Arial" w:hAnsi="Arial" w:cs="Arial"/>
                <w:b/>
                <w:bCs/>
                <w:color w:val="000000"/>
              </w:rPr>
              <w:t>Parágrafo Primeiro.</w:t>
            </w:r>
            <w:r>
              <w:rPr>
                <w:rFonts w:ascii="Arial" w:hAnsi="Arial" w:cs="Arial"/>
                <w:color w:val="000000"/>
              </w:rPr>
              <w:t xml:space="preserve"> Caso a LOCADORA não assine o documento constante no item “a”, ou não se manifeste por escrito, será considerado entregue o imóvel, inexistindo, a partir daquela data, quaisquer valores pendentes de pagamento à LOCADORA, exceto aqueles inerentes à própria locação do imóvel.</w:t>
            </w:r>
          </w:p>
          <w:p w:rsidR="00642784" w:rsidRDefault="00642784">
            <w:pPr>
              <w:widowControl w:val="0"/>
              <w:jc w:val="both"/>
              <w:rPr>
                <w:rFonts w:ascii="Arial" w:hAnsi="Arial" w:cs="Arial"/>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10414"/>
            </w:tblGrid>
            <w:tr w:rsidR="00642784">
              <w:tc>
                <w:tcPr>
                  <w:tcW w:w="10424" w:type="dxa"/>
                  <w:tcBorders>
                    <w:top w:val="single" w:sz="4" w:space="0" w:color="000000"/>
                    <w:left w:val="single" w:sz="4" w:space="0" w:color="000000"/>
                    <w:bottom w:val="single" w:sz="4" w:space="0" w:color="000000"/>
                    <w:right w:val="single" w:sz="4" w:space="0" w:color="000000"/>
                  </w:tcBorders>
                  <w:shd w:val="clear" w:color="auto" w:fill="FFFFA6"/>
                </w:tcPr>
                <w:p w:rsidR="00642784" w:rsidRDefault="00000000">
                  <w:pPr>
                    <w:pStyle w:val="Contedodatabelauser"/>
                    <w:widowControl w:val="0"/>
                    <w:jc w:val="center"/>
                    <w:rPr>
                      <w:sz w:val="18"/>
                      <w:szCs w:val="18"/>
                    </w:rPr>
                  </w:pPr>
                  <w:r>
                    <w:rPr>
                      <w:rFonts w:ascii="Arial" w:hAnsi="Arial"/>
                      <w:b/>
                      <w:bCs/>
                      <w:sz w:val="18"/>
                      <w:szCs w:val="18"/>
                    </w:rPr>
                    <w:t>NOTA EXPLICATIVA</w:t>
                  </w:r>
                </w:p>
                <w:p w:rsidR="00642784" w:rsidRDefault="00642784">
                  <w:pPr>
                    <w:pStyle w:val="Contedodatabelauser"/>
                    <w:widowControl w:val="0"/>
                    <w:jc w:val="both"/>
                    <w:rPr>
                      <w:rFonts w:ascii="Arial" w:hAnsi="Arial"/>
                    </w:rPr>
                  </w:pPr>
                </w:p>
                <w:p w:rsidR="00642784" w:rsidRDefault="00000000">
                  <w:pPr>
                    <w:pStyle w:val="Contedodatabelauser"/>
                    <w:widowControl w:val="0"/>
                    <w:jc w:val="both"/>
                    <w:rPr>
                      <w:rFonts w:ascii="Arial" w:hAnsi="Arial"/>
                    </w:rPr>
                  </w:pPr>
                  <w:r>
                    <w:rPr>
                      <w:rFonts w:ascii="Arial" w:hAnsi="Arial"/>
                    </w:rPr>
                    <w:t xml:space="preserve">Caso vislumbre a possibilidade de conferir prazo para regularização de alguma documentação faltante, deve ser inserida a alínea e) ao inciso II – Da Locadora, com as informações relativas à documentação </w:t>
                  </w:r>
                  <w:proofErr w:type="gramStart"/>
                  <w:r>
                    <w:rPr>
                      <w:rFonts w:ascii="Arial" w:hAnsi="Arial"/>
                    </w:rPr>
                    <w:t>faltante::</w:t>
                  </w:r>
                  <w:proofErr w:type="gramEnd"/>
                </w:p>
                <w:p w:rsidR="00642784" w:rsidRDefault="00642784">
                  <w:pPr>
                    <w:pStyle w:val="Contedodatabelauser"/>
                    <w:widowControl w:val="0"/>
                    <w:jc w:val="both"/>
                    <w:rPr>
                      <w:rFonts w:ascii="Arial" w:hAnsi="Arial"/>
                    </w:rPr>
                  </w:pPr>
                </w:p>
                <w:p w:rsidR="00642784" w:rsidRDefault="00000000">
                  <w:pPr>
                    <w:pStyle w:val="Contedodatabelauser"/>
                    <w:widowControl w:val="0"/>
                    <w:jc w:val="both"/>
                    <w:rPr>
                      <w:rFonts w:ascii="Arial" w:hAnsi="Arial"/>
                      <w:i/>
                      <w:iCs/>
                    </w:rPr>
                  </w:pPr>
                  <w:r>
                    <w:rPr>
                      <w:rFonts w:ascii="Arial" w:hAnsi="Arial"/>
                      <w:i/>
                      <w:iCs/>
                    </w:rPr>
                    <w:t>e) Providenciar a regularização do registro do imóvel no prazo improrrogável de 180 (cento e oitenta) dias, constados da assinatura do presente instrumento, bem como a apresentação do Auto de Vistoria do Corpo de Bombeiros nos termos do art. 8º do Decreto Estadual nº26.414/2013.</w:t>
                  </w:r>
                </w:p>
                <w:p w:rsidR="00642784" w:rsidRDefault="00642784">
                  <w:pPr>
                    <w:pStyle w:val="Contedodatabelauser"/>
                    <w:widowControl w:val="0"/>
                    <w:jc w:val="both"/>
                    <w:rPr>
                      <w:rFonts w:ascii="Arial" w:hAnsi="Arial"/>
                      <w:i/>
                      <w:iCs/>
                    </w:rPr>
                  </w:pPr>
                </w:p>
                <w:p w:rsidR="00642784" w:rsidRDefault="00000000">
                  <w:pPr>
                    <w:pStyle w:val="Contedodatabelauser"/>
                    <w:widowControl w:val="0"/>
                    <w:jc w:val="both"/>
                    <w:rPr>
                      <w:rFonts w:ascii="Arial" w:hAnsi="Arial"/>
                    </w:rPr>
                  </w:pPr>
                  <w:r>
                    <w:rPr>
                      <w:rFonts w:ascii="Arial" w:hAnsi="Arial"/>
                      <w:b/>
                      <w:bCs/>
                    </w:rPr>
                    <w:t>Parágrafo Segundo</w:t>
                  </w:r>
                  <w:r>
                    <w:rPr>
                      <w:rFonts w:ascii="Arial" w:hAnsi="Arial"/>
                    </w:rPr>
                    <w:t xml:space="preserve">. Caso a LOCADORA não apresente o documento constante na alínea “e”, o contrato será rescindido unilateralmente, observando-se os prazos previstos na </w:t>
                  </w:r>
                  <w:r>
                    <w:rPr>
                      <w:rFonts w:ascii="Arial" w:hAnsi="Arial"/>
                      <w:i/>
                      <w:iCs/>
                    </w:rPr>
                    <w:t>Cláusula Terceira – Do prazo</w:t>
                  </w:r>
                  <w:r>
                    <w:rPr>
                      <w:rFonts w:ascii="Arial" w:hAnsi="Arial"/>
                    </w:rPr>
                    <w:t>, sem prejuízo da incidência do disposto no art. 408 da Lei 10.406, de 10 de janeiro de 2002, além de se obrigar juridicamente, inclusive quanto ao ressarcimento, em caso de eventual prejuízo ou dano decorrente de incêndio que coloque em risco o patrimônio do Poder Judiciário, bem como quanto à responsabilização civil pela integridade física das pessoas que estejam no imóvel no momento do acidente.</w:t>
                  </w:r>
                </w:p>
                <w:p w:rsidR="00642784" w:rsidRDefault="00642784">
                  <w:pPr>
                    <w:pStyle w:val="Contedodatabelauser"/>
                    <w:widowControl w:val="0"/>
                    <w:jc w:val="both"/>
                    <w:rPr>
                      <w:rFonts w:ascii="Arial" w:hAnsi="Arial"/>
                    </w:rPr>
                  </w:pPr>
                </w:p>
                <w:p w:rsidR="00642784" w:rsidRDefault="00000000">
                  <w:pPr>
                    <w:pStyle w:val="Contedodatabelauser"/>
                    <w:widowControl w:val="0"/>
                    <w:jc w:val="both"/>
                    <w:rPr>
                      <w:rFonts w:ascii="Arial" w:hAnsi="Arial"/>
                    </w:rPr>
                  </w:pPr>
                  <w:r>
                    <w:rPr>
                      <w:rFonts w:ascii="Arial" w:hAnsi="Arial"/>
                      <w:b/>
                      <w:bCs/>
                    </w:rPr>
                    <w:t xml:space="preserve">Parágrafo Terceiro. </w:t>
                  </w:r>
                  <w:r>
                    <w:rPr>
                      <w:rFonts w:ascii="Arial" w:hAnsi="Arial"/>
                    </w:rPr>
                    <w:t>Para fins de disciplinamento do Parágrafo Segundo, a LOCADORA obriga-se a pagar, a título de indenização, o valor correspondente a 03(três) meses de aluguel à LOCATÁRIA, no prazo de até 30(trinta) dias contados do termo final do prazo previsto no inciso II, alínea e).</w:t>
                  </w:r>
                </w:p>
                <w:p w:rsidR="00642784" w:rsidRDefault="00642784">
                  <w:pPr>
                    <w:pStyle w:val="Contedodatabelauser"/>
                    <w:widowControl w:val="0"/>
                    <w:jc w:val="both"/>
                    <w:rPr>
                      <w:rFonts w:ascii="Arial" w:hAnsi="Arial"/>
                    </w:rPr>
                  </w:pPr>
                </w:p>
                <w:p w:rsidR="00642784" w:rsidRDefault="00642784">
                  <w:pPr>
                    <w:pStyle w:val="Contedodatabelauser"/>
                    <w:widowControl w:val="0"/>
                    <w:jc w:val="both"/>
                    <w:rPr>
                      <w:rFonts w:ascii="Arial" w:hAnsi="Arial"/>
                    </w:rPr>
                  </w:pPr>
                </w:p>
                <w:p w:rsidR="00642784" w:rsidRDefault="00000000">
                  <w:pPr>
                    <w:pStyle w:val="Contedodatabelauser"/>
                    <w:widowControl w:val="0"/>
                    <w:jc w:val="both"/>
                    <w:rPr>
                      <w:rFonts w:ascii="Arial" w:hAnsi="Arial"/>
                    </w:rPr>
                  </w:pPr>
                  <w:r>
                    <w:rPr>
                      <w:rFonts w:ascii="Arial" w:hAnsi="Arial"/>
                      <w:b/>
                      <w:bCs/>
                    </w:rPr>
                    <w:t>Obs.:</w:t>
                  </w:r>
                  <w:r>
                    <w:rPr>
                      <w:rFonts w:ascii="Arial" w:hAnsi="Arial"/>
                    </w:rPr>
                    <w:t xml:space="preserve"> A redação acima foi inserida somente para ilustrar situação fática já ocorrida em contratos pretéritos. É possível a adequação da redação para que seja mencionada outra documentação faltante.</w:t>
                  </w:r>
                </w:p>
                <w:p w:rsidR="00642784" w:rsidRDefault="00642784">
                  <w:pPr>
                    <w:pStyle w:val="Contedodatabelauser"/>
                    <w:widowControl w:val="0"/>
                    <w:jc w:val="both"/>
                    <w:rPr>
                      <w:rFonts w:ascii="Arial" w:hAnsi="Arial"/>
                    </w:rPr>
                  </w:pPr>
                </w:p>
                <w:p w:rsidR="00642784" w:rsidRDefault="00642784">
                  <w:pPr>
                    <w:pStyle w:val="Contedodatabelauser"/>
                    <w:widowControl w:val="0"/>
                  </w:pPr>
                </w:p>
              </w:tc>
            </w:tr>
          </w:tbl>
          <w:p w:rsidR="00642784" w:rsidRDefault="00642784">
            <w:pPr>
              <w:widowControl w:val="0"/>
              <w:jc w:val="both"/>
              <w:rPr>
                <w:rFonts w:ascii="Arial" w:hAnsi="Arial" w:cs="Arial"/>
              </w:rPr>
            </w:pPr>
          </w:p>
          <w:p w:rsidR="00642784" w:rsidRDefault="00000000">
            <w:pPr>
              <w:widowControl w:val="0"/>
              <w:shd w:val="clear" w:color="auto" w:fill="D9D9D9"/>
              <w:jc w:val="center"/>
              <w:rPr>
                <w:rFonts w:ascii="Arial" w:hAnsi="Arial" w:cs="Arial"/>
                <w:b/>
                <w:color w:val="000000"/>
              </w:rPr>
            </w:pPr>
            <w:r>
              <w:rPr>
                <w:rFonts w:ascii="Arial" w:hAnsi="Arial" w:cs="Arial"/>
                <w:b/>
                <w:color w:val="000000"/>
              </w:rPr>
              <w:t>CLÁUSULA OITAVA: DAS BENFEITORIAS</w:t>
            </w:r>
          </w:p>
          <w:p w:rsidR="00642784" w:rsidRDefault="00642784">
            <w:pPr>
              <w:pStyle w:val="Corpodetexto"/>
              <w:widowControl w:val="0"/>
              <w:spacing w:after="0"/>
              <w:jc w:val="both"/>
              <w:rPr>
                <w:rFonts w:ascii="Arial" w:hAnsi="Arial" w:cs="Arial"/>
                <w:b/>
                <w:bCs/>
              </w:rPr>
            </w:pPr>
          </w:p>
          <w:p w:rsidR="00642784" w:rsidRDefault="00000000">
            <w:pPr>
              <w:pStyle w:val="Corpodetexto"/>
              <w:widowControl w:val="0"/>
              <w:spacing w:after="0"/>
              <w:jc w:val="both"/>
              <w:rPr>
                <w:rFonts w:ascii="Arial" w:hAnsi="Arial" w:cs="Arial"/>
                <w:b/>
                <w:bCs/>
              </w:rPr>
            </w:pPr>
            <w:r>
              <w:rPr>
                <w:rFonts w:ascii="Arial" w:hAnsi="Arial" w:cs="Arial"/>
              </w:rPr>
              <w:t xml:space="preserve">8.1 As benfeitorias necessárias introduzidas pela </w:t>
            </w:r>
            <w:r>
              <w:rPr>
                <w:rFonts w:ascii="Arial" w:hAnsi="Arial" w:cs="Arial"/>
                <w:bCs/>
              </w:rPr>
              <w:t>LOCATÁRIA</w:t>
            </w:r>
            <w:r>
              <w:rPr>
                <w:rFonts w:ascii="Arial" w:hAnsi="Arial" w:cs="Arial"/>
              </w:rPr>
              <w:t xml:space="preserve">, ainda que não autorizadas pelo </w:t>
            </w:r>
            <w:r>
              <w:rPr>
                <w:rFonts w:ascii="Arial" w:hAnsi="Arial" w:cs="Arial"/>
                <w:bCs/>
              </w:rPr>
              <w:t>LOCADOR</w:t>
            </w:r>
            <w:r>
              <w:rPr>
                <w:rFonts w:ascii="Arial" w:hAnsi="Arial" w:cs="Arial"/>
              </w:rPr>
              <w:t xml:space="preserve">, bem como as úteis, desde que autorizadas, serão indenizáveis e permitem o exercício do direito de retenção, de acordo com o artigo 35 da Lei </w:t>
            </w:r>
            <w:r>
              <w:rPr>
                <w:rFonts w:ascii="Arial" w:hAnsi="Arial" w:cs="Arial"/>
                <w:bCs/>
              </w:rPr>
              <w:t xml:space="preserve">nº </w:t>
            </w:r>
            <w:r>
              <w:rPr>
                <w:rFonts w:ascii="Arial" w:hAnsi="Arial" w:cs="Arial"/>
              </w:rPr>
              <w:t>8.245, de 1991, e o artigo 578 do Código Civil.</w:t>
            </w:r>
          </w:p>
          <w:p w:rsidR="00642784" w:rsidRDefault="00642784">
            <w:pPr>
              <w:pStyle w:val="Corpodetexto"/>
              <w:widowControl w:val="0"/>
              <w:spacing w:after="0"/>
              <w:jc w:val="both"/>
              <w:rPr>
                <w:rFonts w:ascii="Arial" w:hAnsi="Arial" w:cs="Arial"/>
                <w:b/>
                <w:bCs/>
              </w:rPr>
            </w:pPr>
          </w:p>
          <w:p w:rsidR="00642784" w:rsidRDefault="00000000">
            <w:pPr>
              <w:pStyle w:val="Corpodetexto"/>
              <w:widowControl w:val="0"/>
              <w:spacing w:after="360"/>
              <w:jc w:val="both"/>
            </w:pPr>
            <w:r>
              <w:rPr>
                <w:rFonts w:ascii="Arial" w:hAnsi="Arial" w:cs="Arial"/>
              </w:rPr>
              <w:t xml:space="preserve">8.2 A </w:t>
            </w:r>
            <w:r>
              <w:rPr>
                <w:rFonts w:ascii="Arial" w:hAnsi="Arial" w:cs="Arial"/>
                <w:bCs/>
              </w:rPr>
              <w:t>LOCATÁRIA</w:t>
            </w:r>
            <w:r>
              <w:rPr>
                <w:rFonts w:ascii="Arial" w:hAnsi="Arial" w:cs="Arial"/>
              </w:rPr>
              <w:t xml:space="preserve"> fica desde já autorizada a fazer, no imóvel locado, as adaptações indispensáveis ao desempenho das suas atividades.</w:t>
            </w:r>
          </w:p>
          <w:p w:rsidR="00642784" w:rsidRDefault="00000000">
            <w:pPr>
              <w:pStyle w:val="Corpodetexto"/>
              <w:widowControl w:val="0"/>
              <w:spacing w:after="360"/>
              <w:jc w:val="both"/>
            </w:pPr>
            <w:proofErr w:type="gramStart"/>
            <w:r>
              <w:rPr>
                <w:rFonts w:ascii="Arial" w:hAnsi="Arial" w:cs="Arial"/>
                <w:color w:val="000000"/>
              </w:rPr>
              <w:t xml:space="preserve">8.3 </w:t>
            </w:r>
            <w:r>
              <w:rPr>
                <w:rFonts w:ascii="Arial" w:hAnsi="Arial" w:cs="Arial"/>
                <w:b/>
                <w:bCs/>
                <w:color w:val="000000"/>
              </w:rPr>
              <w:t xml:space="preserve"> </w:t>
            </w:r>
            <w:r>
              <w:rPr>
                <w:rFonts w:ascii="Arial" w:hAnsi="Arial" w:cs="Arial"/>
                <w:color w:val="000000"/>
              </w:rPr>
              <w:t>Em</w:t>
            </w:r>
            <w:proofErr w:type="gramEnd"/>
            <w:r>
              <w:rPr>
                <w:rFonts w:ascii="Arial" w:hAnsi="Arial" w:cs="Arial"/>
                <w:color w:val="000000"/>
              </w:rPr>
              <w:t xml:space="preserve"> qualquer caso, todas as benfeitorias desmontáveis, tais como lambris, biombos, cofre construído, tapetes, etc., poderão ser retiradas pela LOCATÁRIA, devendo o imóvel locado, entretanto, ser devolvido com os seus </w:t>
            </w:r>
            <w:r>
              <w:rPr>
                <w:rFonts w:ascii="Arial" w:hAnsi="Arial" w:cs="Arial"/>
                <w:color w:val="000000"/>
              </w:rPr>
              <w:lastRenderedPageBreak/>
              <w:t>respectivos acessórios.</w:t>
            </w:r>
          </w:p>
          <w:p w:rsidR="00642784" w:rsidRDefault="00000000">
            <w:pPr>
              <w:widowControl w:val="0"/>
              <w:shd w:val="clear" w:color="auto" w:fill="D9D9D9"/>
              <w:jc w:val="center"/>
              <w:rPr>
                <w:rFonts w:ascii="Arial" w:hAnsi="Arial" w:cs="Arial"/>
              </w:rPr>
            </w:pPr>
            <w:r>
              <w:rPr>
                <w:rFonts w:ascii="Arial" w:hAnsi="Arial" w:cs="Arial"/>
                <w:b/>
                <w:color w:val="000000"/>
              </w:rPr>
              <w:t xml:space="preserve">CLÁUSULA NONA: </w:t>
            </w:r>
            <w:r>
              <w:rPr>
                <w:rFonts w:ascii="Arial" w:hAnsi="Arial" w:cs="Arial"/>
                <w:b/>
                <w:color w:val="000000"/>
                <w:shd w:val="clear" w:color="auto" w:fill="D9D9D9"/>
              </w:rPr>
              <w:t>DA DOTAÇÃO ORÇAMENTÁRIA</w:t>
            </w:r>
          </w:p>
          <w:p w:rsidR="00642784" w:rsidRDefault="00642784">
            <w:pPr>
              <w:pStyle w:val="Corpodetexto"/>
              <w:widowControl w:val="0"/>
              <w:jc w:val="both"/>
              <w:rPr>
                <w:rFonts w:ascii="Arial" w:hAnsi="Arial" w:cs="Arial"/>
                <w:color w:val="000000"/>
              </w:rPr>
            </w:pPr>
          </w:p>
          <w:p w:rsidR="00642784" w:rsidRDefault="00000000">
            <w:pPr>
              <w:pStyle w:val="Corpodetexto"/>
              <w:widowControl w:val="0"/>
              <w:jc w:val="both"/>
              <w:rPr>
                <w:rFonts w:ascii="Arial" w:hAnsi="Arial"/>
              </w:rPr>
            </w:pPr>
            <w:r>
              <w:rPr>
                <w:rFonts w:ascii="Arial" w:hAnsi="Arial" w:cs="Arial"/>
                <w:color w:val="000000"/>
              </w:rPr>
              <w:t xml:space="preserve">9.1 </w:t>
            </w:r>
            <w:r>
              <w:rPr>
                <w:rFonts w:ascii="Arial" w:hAnsi="Arial"/>
                <w:color w:val="000000"/>
              </w:rPr>
              <w:t>As despesas decorrentes da presente contratação correrão à conta de recursos específicos do Tribunal de Justiça de Alagoas, na dotação abaixo discriminada:</w:t>
            </w:r>
          </w:p>
          <w:p w:rsidR="00642784" w:rsidRDefault="00000000">
            <w:pPr>
              <w:widowControl w:val="0"/>
              <w:ind w:right="113"/>
            </w:pPr>
            <w:r>
              <w:rPr>
                <w:rFonts w:ascii="Arial" w:hAnsi="Arial" w:cs="Arial"/>
                <w:lang w:eastAsia="ar-SA"/>
              </w:rPr>
              <w:t>Unidade Orçamentária: _______________________</w:t>
            </w:r>
          </w:p>
          <w:p w:rsidR="00642784" w:rsidRDefault="00000000">
            <w:pPr>
              <w:widowControl w:val="0"/>
              <w:ind w:right="113"/>
            </w:pPr>
            <w:r>
              <w:rPr>
                <w:rFonts w:ascii="Arial" w:hAnsi="Arial" w:cs="Arial"/>
                <w:lang w:eastAsia="ar-SA"/>
              </w:rPr>
              <w:t>Programa de trabalho: ____________________________</w:t>
            </w:r>
          </w:p>
          <w:p w:rsidR="00642784" w:rsidRDefault="00000000">
            <w:pPr>
              <w:widowControl w:val="0"/>
              <w:ind w:right="113"/>
            </w:pPr>
            <w:r>
              <w:rPr>
                <w:rFonts w:ascii="Arial" w:hAnsi="Arial" w:cs="Arial"/>
                <w:lang w:eastAsia="ar-SA"/>
              </w:rPr>
              <w:t>Id. uso 0 - ________________________</w:t>
            </w:r>
          </w:p>
          <w:p w:rsidR="00642784" w:rsidRDefault="00000000">
            <w:pPr>
              <w:widowControl w:val="0"/>
              <w:ind w:right="113"/>
            </w:pPr>
            <w:r>
              <w:rPr>
                <w:rFonts w:ascii="Arial" w:hAnsi="Arial" w:cs="Arial"/>
                <w:lang w:eastAsia="ar-SA"/>
              </w:rPr>
              <w:t>Identificador Exercício: _________________</w:t>
            </w:r>
          </w:p>
          <w:p w:rsidR="00642784" w:rsidRDefault="00000000">
            <w:pPr>
              <w:widowControl w:val="0"/>
              <w:ind w:right="113"/>
            </w:pPr>
            <w:r>
              <w:rPr>
                <w:rFonts w:ascii="Arial" w:hAnsi="Arial" w:cs="Arial"/>
                <w:lang w:eastAsia="ar-SA"/>
              </w:rPr>
              <w:t>Fonte: _____________-_________________</w:t>
            </w:r>
          </w:p>
          <w:p w:rsidR="00642784" w:rsidRDefault="00000000">
            <w:pPr>
              <w:widowControl w:val="0"/>
              <w:ind w:right="113"/>
            </w:pPr>
            <w:r>
              <w:rPr>
                <w:rFonts w:ascii="Arial" w:hAnsi="Arial" w:cs="Arial"/>
                <w:lang w:eastAsia="ar-SA"/>
              </w:rPr>
              <w:t>Tipo de Detalhamento de Fonte: _____- ________________</w:t>
            </w:r>
          </w:p>
          <w:p w:rsidR="00642784" w:rsidRDefault="00000000">
            <w:pPr>
              <w:widowControl w:val="0"/>
              <w:ind w:right="113"/>
            </w:pPr>
            <w:r>
              <w:rPr>
                <w:rFonts w:ascii="Arial" w:hAnsi="Arial" w:cs="Arial"/>
                <w:lang w:eastAsia="ar-SA"/>
              </w:rPr>
              <w:t>Detalhamento de Fonte: _________ - __________</w:t>
            </w:r>
          </w:p>
          <w:p w:rsidR="00642784" w:rsidRDefault="00000000">
            <w:pPr>
              <w:widowControl w:val="0"/>
              <w:ind w:right="113"/>
            </w:pPr>
            <w:r>
              <w:rPr>
                <w:rFonts w:ascii="Arial" w:hAnsi="Arial" w:cs="Arial"/>
                <w:lang w:eastAsia="ar-SA"/>
              </w:rPr>
              <w:t>Natureza: ___________ - _____________- ___________</w:t>
            </w:r>
          </w:p>
          <w:p w:rsidR="00642784" w:rsidRDefault="00000000">
            <w:pPr>
              <w:widowControl w:val="0"/>
              <w:ind w:right="113"/>
            </w:pPr>
            <w:r>
              <w:rPr>
                <w:rFonts w:ascii="Arial" w:hAnsi="Arial" w:cs="Arial"/>
                <w:lang w:eastAsia="ar-SA"/>
              </w:rPr>
              <w:t>Região Planejamento: __________- ____________________</w:t>
            </w:r>
          </w:p>
          <w:p w:rsidR="00642784" w:rsidRDefault="00642784">
            <w:pPr>
              <w:widowControl w:val="0"/>
              <w:ind w:right="113"/>
            </w:pPr>
          </w:p>
          <w:p w:rsidR="00642784" w:rsidRDefault="00000000">
            <w:pPr>
              <w:widowControl w:val="0"/>
              <w:shd w:val="clear" w:color="auto" w:fill="D9D9D9"/>
              <w:jc w:val="center"/>
              <w:rPr>
                <w:rFonts w:ascii="Arial" w:hAnsi="Arial" w:cs="Arial"/>
              </w:rPr>
            </w:pPr>
            <w:r>
              <w:rPr>
                <w:rFonts w:ascii="Arial" w:hAnsi="Arial" w:cs="Arial"/>
                <w:b/>
                <w:color w:val="000000"/>
              </w:rPr>
              <w:t>CLÁUSULA DÉCIMA: DO REAJUSTE</w:t>
            </w:r>
          </w:p>
          <w:p w:rsidR="00642784" w:rsidRDefault="00642784">
            <w:pPr>
              <w:widowControl w:val="0"/>
              <w:ind w:firstLine="1230"/>
              <w:jc w:val="both"/>
              <w:rPr>
                <w:rFonts w:ascii="Arial" w:hAnsi="Arial" w:cs="Arial"/>
              </w:rPr>
            </w:pPr>
          </w:p>
          <w:p w:rsidR="00642784" w:rsidRDefault="00000000">
            <w:pPr>
              <w:widowControl w:val="0"/>
              <w:jc w:val="both"/>
            </w:pPr>
            <w:r>
              <w:rPr>
                <w:rFonts w:ascii="Arial" w:hAnsi="Arial" w:cs="Arial"/>
                <w:color w:val="000000"/>
              </w:rPr>
              <w:t xml:space="preserve">10. 1 O valor do aluguel do imóvel locado poderá ser reajustado anualmente pelo IGP/M (Índice Geral de Preços do Mercado – mês anterior), calculado pela Fundação Getúlio Vargas – (FGV), ou mediante a utilização do índice </w:t>
            </w:r>
            <w:proofErr w:type="spellStart"/>
            <w:r>
              <w:rPr>
                <w:rFonts w:ascii="Arial" w:hAnsi="Arial" w:cs="Arial"/>
                <w:color w:val="000000"/>
              </w:rPr>
              <w:t>Fipezap</w:t>
            </w:r>
            <w:proofErr w:type="spellEnd"/>
            <w:r>
              <w:rPr>
                <w:rFonts w:ascii="Arial" w:hAnsi="Arial" w:cs="Arial"/>
                <w:color w:val="000000"/>
              </w:rPr>
              <w:t xml:space="preserve">+ de venda e locação comercial a partir do décimo terceiro mês contados a partir da assinatura do Contrato </w:t>
            </w:r>
          </w:p>
          <w:p w:rsidR="00642784" w:rsidRDefault="00000000">
            <w:pPr>
              <w:widowControl w:val="0"/>
              <w:jc w:val="both"/>
              <w:rPr>
                <w:color w:val="000000"/>
              </w:rPr>
            </w:pPr>
            <w:r>
              <w:rPr>
                <w:rFonts w:ascii="Arial" w:hAnsi="Arial" w:cs="Arial"/>
                <w:color w:val="000000"/>
              </w:rPr>
              <w:t xml:space="preserve">ou, a depender do caso, no mesmo prazo, contados a partir da data </w:t>
            </w:r>
            <w:bookmarkStart w:id="0" w:name="__DdeLink__726_65219145111"/>
            <w:r>
              <w:rPr>
                <w:rFonts w:ascii="Arial" w:hAnsi="Arial" w:cs="Arial"/>
                <w:color w:val="000000"/>
              </w:rPr>
              <w:t>da entrega da reforma</w:t>
            </w:r>
            <w:bookmarkEnd w:id="0"/>
            <w:r>
              <w:rPr>
                <w:rFonts w:ascii="Arial" w:hAnsi="Arial" w:cs="Arial"/>
                <w:color w:val="000000"/>
              </w:rPr>
              <w:t xml:space="preserve">. </w:t>
            </w:r>
          </w:p>
          <w:p w:rsidR="00642784" w:rsidRDefault="00642784">
            <w:pPr>
              <w:widowControl w:val="0"/>
              <w:jc w:val="both"/>
              <w:rPr>
                <w:rFonts w:ascii="Arial" w:hAnsi="Arial" w:cs="Arial"/>
              </w:rPr>
            </w:pPr>
          </w:p>
          <w:p w:rsidR="00642784" w:rsidRDefault="00000000">
            <w:pPr>
              <w:widowControl w:val="0"/>
              <w:jc w:val="both"/>
              <w:rPr>
                <w:color w:val="000000"/>
              </w:rPr>
            </w:pPr>
            <w:r>
              <w:rPr>
                <w:rFonts w:ascii="Arial" w:hAnsi="Arial" w:cs="Arial"/>
                <w:b/>
                <w:bCs/>
                <w:color w:val="000000"/>
              </w:rPr>
              <w:t xml:space="preserve">Parágrafo Primeiro. </w:t>
            </w:r>
            <w:r>
              <w:rPr>
                <w:rFonts w:ascii="Arial" w:hAnsi="Arial" w:cs="Arial"/>
                <w:color w:val="000000"/>
              </w:rPr>
              <w:t>O índice eleito para fins de concessão do reajuste será o menor entre os descritos no caput, após o cálculo do resultado acumulado dos 12 meses.</w:t>
            </w:r>
          </w:p>
          <w:p w:rsidR="00642784" w:rsidRDefault="00642784">
            <w:pPr>
              <w:widowControl w:val="0"/>
              <w:jc w:val="both"/>
              <w:rPr>
                <w:rFonts w:ascii="Arial" w:hAnsi="Arial" w:cs="Arial"/>
              </w:rPr>
            </w:pPr>
          </w:p>
          <w:p w:rsidR="00642784" w:rsidRDefault="00000000">
            <w:pPr>
              <w:widowControl w:val="0"/>
              <w:jc w:val="both"/>
              <w:rPr>
                <w:color w:val="000000"/>
              </w:rPr>
            </w:pPr>
            <w:r>
              <w:rPr>
                <w:rFonts w:ascii="Arial" w:hAnsi="Arial"/>
                <w:b/>
                <w:bCs/>
                <w:color w:val="000000"/>
              </w:rPr>
              <w:t>Parágrafo Segundo</w:t>
            </w:r>
            <w:r>
              <w:rPr>
                <w:rFonts w:ascii="Arial" w:hAnsi="Arial"/>
                <w:color w:val="000000"/>
              </w:rPr>
              <w:t xml:space="preserve"> O reajuste do valor do aluguel quando do decurso do prazo descrito nesta Cláusula, necessitará de requerimento do LOCADOR, sob pena de preclusão do direito a este.</w:t>
            </w:r>
          </w:p>
          <w:p w:rsidR="00642784" w:rsidRDefault="00642784">
            <w:pPr>
              <w:widowControl w:val="0"/>
              <w:jc w:val="both"/>
              <w:rPr>
                <w:rFonts w:ascii="Arial" w:hAnsi="Arial"/>
              </w:rPr>
            </w:pPr>
          </w:p>
          <w:p w:rsidR="00642784" w:rsidRDefault="00642784">
            <w:pPr>
              <w:widowControl w:val="0"/>
              <w:jc w:val="both"/>
              <w:rPr>
                <w:rFonts w:ascii="Arial" w:hAnsi="Arial"/>
              </w:rPr>
            </w:pPr>
          </w:p>
          <w:p w:rsidR="00642784" w:rsidRDefault="00000000">
            <w:pPr>
              <w:widowControl w:val="0"/>
              <w:shd w:val="clear" w:color="auto" w:fill="D9D9D9"/>
              <w:jc w:val="center"/>
              <w:rPr>
                <w:color w:val="000000"/>
              </w:rPr>
            </w:pPr>
            <w:r>
              <w:rPr>
                <w:rFonts w:ascii="Arial" w:hAnsi="Arial" w:cs="Arial"/>
                <w:b/>
                <w:bCs/>
                <w:smallCaps/>
                <w:color w:val="000000"/>
                <w:shd w:val="clear" w:color="auto" w:fill="D9D9D9"/>
              </w:rPr>
              <w:t>CLÁUSULA DÉCIMA PRIMEIRA</w:t>
            </w:r>
            <w:r>
              <w:rPr>
                <w:rFonts w:ascii="Arial" w:hAnsi="Arial" w:cs="Arial"/>
                <w:b/>
                <w:bCs/>
                <w:smallCaps/>
                <w:color w:val="000000"/>
              </w:rPr>
              <w:t>: DAS INFRAÇÕES E SANÇÕES ADMINISTRATIVAS</w:t>
            </w:r>
          </w:p>
          <w:p w:rsidR="00642784" w:rsidRDefault="00642784">
            <w:pPr>
              <w:widowControl w:val="0"/>
              <w:jc w:val="both"/>
            </w:pPr>
          </w:p>
          <w:p w:rsidR="00642784" w:rsidRDefault="00000000">
            <w:pPr>
              <w:widowControl w:val="0"/>
              <w:spacing w:before="120" w:after="120" w:line="276" w:lineRule="auto"/>
              <w:jc w:val="both"/>
              <w:rPr>
                <w:rFonts w:ascii="Arial" w:hAnsi="Arial"/>
              </w:rPr>
            </w:pPr>
            <w:r>
              <w:rPr>
                <w:rFonts w:ascii="Arial" w:hAnsi="Arial"/>
              </w:rPr>
              <w:t xml:space="preserve">11. </w:t>
            </w:r>
            <w:bookmarkStart w:id="1" w:name="_Hlk122508695"/>
            <w:r>
              <w:rPr>
                <w:rFonts w:ascii="Arial" w:hAnsi="Arial"/>
              </w:rPr>
              <w:t>Comete infração administrativa, nos termos da Lei nº 14.133, de 2021, o LOCATÁRIO que:</w:t>
            </w:r>
          </w:p>
          <w:p w:rsidR="00642784" w:rsidRDefault="00000000">
            <w:pPr>
              <w:widowControl w:val="0"/>
              <w:spacing w:before="120" w:after="120" w:line="276" w:lineRule="auto"/>
              <w:jc w:val="both"/>
              <w:rPr>
                <w:rFonts w:ascii="Arial" w:hAnsi="Arial"/>
              </w:rPr>
            </w:pPr>
            <w:r>
              <w:rPr>
                <w:rFonts w:ascii="Arial" w:hAnsi="Arial"/>
              </w:rPr>
              <w:t>11.1 der causa à inexecução parcial do contrato;</w:t>
            </w:r>
          </w:p>
          <w:p w:rsidR="00642784" w:rsidRDefault="00000000">
            <w:pPr>
              <w:widowControl w:val="0"/>
              <w:numPr>
                <w:ilvl w:val="2"/>
                <w:numId w:val="2"/>
              </w:numPr>
              <w:spacing w:before="120" w:after="120" w:line="276" w:lineRule="auto"/>
              <w:jc w:val="both"/>
              <w:rPr>
                <w:rFonts w:ascii="Arial" w:hAnsi="Arial"/>
              </w:rPr>
            </w:pPr>
            <w:r>
              <w:rPr>
                <w:rFonts w:ascii="Arial" w:hAnsi="Arial"/>
              </w:rPr>
              <w:t>der causa à inexecução parcial do contrato que cause grave dano à Administração ou ao funcionamento dos serviços públicos ou ao interesse coletivo;</w:t>
            </w:r>
          </w:p>
          <w:p w:rsidR="00642784" w:rsidRDefault="00000000">
            <w:pPr>
              <w:widowControl w:val="0"/>
              <w:numPr>
                <w:ilvl w:val="2"/>
                <w:numId w:val="2"/>
              </w:numPr>
              <w:spacing w:before="120" w:after="120" w:line="276" w:lineRule="auto"/>
              <w:jc w:val="both"/>
              <w:rPr>
                <w:rFonts w:ascii="Arial" w:hAnsi="Arial"/>
              </w:rPr>
            </w:pPr>
            <w:r>
              <w:rPr>
                <w:rFonts w:ascii="Arial" w:hAnsi="Arial"/>
              </w:rPr>
              <w:t>der causa à inexecução total do contrato;</w:t>
            </w:r>
          </w:p>
          <w:p w:rsidR="00642784" w:rsidRDefault="00000000">
            <w:pPr>
              <w:widowControl w:val="0"/>
              <w:numPr>
                <w:ilvl w:val="2"/>
                <w:numId w:val="2"/>
              </w:numPr>
              <w:spacing w:before="120" w:after="120" w:line="276" w:lineRule="auto"/>
              <w:jc w:val="both"/>
              <w:rPr>
                <w:rFonts w:ascii="Arial" w:hAnsi="Arial"/>
              </w:rPr>
            </w:pPr>
            <w:r>
              <w:rPr>
                <w:rFonts w:ascii="Arial" w:hAnsi="Arial"/>
              </w:rPr>
              <w:t>deixar de entregar a documentação exigida para o certame;</w:t>
            </w:r>
          </w:p>
          <w:p w:rsidR="00642784" w:rsidRDefault="00000000">
            <w:pPr>
              <w:widowControl w:val="0"/>
              <w:numPr>
                <w:ilvl w:val="2"/>
                <w:numId w:val="2"/>
              </w:numPr>
              <w:spacing w:before="120" w:after="120" w:line="276" w:lineRule="auto"/>
              <w:jc w:val="both"/>
              <w:rPr>
                <w:rFonts w:ascii="Arial" w:hAnsi="Arial"/>
              </w:rPr>
            </w:pPr>
            <w:r>
              <w:rPr>
                <w:rFonts w:ascii="Arial" w:hAnsi="Arial"/>
              </w:rPr>
              <w:t>não mantiver a proposta, salvo em decorrência de fato superveniente devidamente justificado;</w:t>
            </w:r>
          </w:p>
          <w:p w:rsidR="00642784" w:rsidRDefault="00000000">
            <w:pPr>
              <w:widowControl w:val="0"/>
              <w:numPr>
                <w:ilvl w:val="2"/>
                <w:numId w:val="2"/>
              </w:numPr>
              <w:spacing w:before="120" w:after="120" w:line="276" w:lineRule="auto"/>
              <w:jc w:val="both"/>
              <w:rPr>
                <w:rFonts w:ascii="Arial" w:hAnsi="Arial"/>
              </w:rPr>
            </w:pPr>
            <w:r>
              <w:rPr>
                <w:rFonts w:ascii="Arial" w:hAnsi="Arial"/>
              </w:rPr>
              <w:t>não celebrar o contrato ou não entregar a documentação exigida para a contratação, quando convocado dentro do prazo de validade de sua proposta;</w:t>
            </w:r>
          </w:p>
          <w:p w:rsidR="00642784" w:rsidRDefault="00000000">
            <w:pPr>
              <w:widowControl w:val="0"/>
              <w:numPr>
                <w:ilvl w:val="2"/>
                <w:numId w:val="2"/>
              </w:numPr>
              <w:spacing w:before="120" w:after="120" w:line="276" w:lineRule="auto"/>
              <w:jc w:val="both"/>
              <w:rPr>
                <w:rFonts w:ascii="Arial" w:hAnsi="Arial"/>
              </w:rPr>
            </w:pPr>
            <w:r>
              <w:rPr>
                <w:rFonts w:ascii="Arial" w:hAnsi="Arial"/>
              </w:rPr>
              <w:t>ensejar o retardamento da execução ou da entrega do objeto da contratação sem motivo justificado;</w:t>
            </w:r>
          </w:p>
          <w:p w:rsidR="00642784" w:rsidRDefault="00000000">
            <w:pPr>
              <w:widowControl w:val="0"/>
              <w:numPr>
                <w:ilvl w:val="2"/>
                <w:numId w:val="2"/>
              </w:numPr>
              <w:spacing w:before="120" w:after="120" w:line="276" w:lineRule="auto"/>
              <w:jc w:val="both"/>
              <w:rPr>
                <w:rFonts w:ascii="Arial" w:hAnsi="Arial"/>
              </w:rPr>
            </w:pPr>
            <w:r>
              <w:rPr>
                <w:rFonts w:ascii="Arial" w:hAnsi="Arial"/>
              </w:rPr>
              <w:t>apresentar documentação falsa ou prestar declaração falsa durante a execução do contrato;</w:t>
            </w:r>
          </w:p>
          <w:p w:rsidR="00642784" w:rsidRDefault="00000000">
            <w:pPr>
              <w:widowControl w:val="0"/>
              <w:numPr>
                <w:ilvl w:val="2"/>
                <w:numId w:val="2"/>
              </w:numPr>
              <w:spacing w:before="120" w:after="120" w:line="276" w:lineRule="auto"/>
              <w:jc w:val="both"/>
              <w:rPr>
                <w:rFonts w:ascii="Arial" w:hAnsi="Arial"/>
              </w:rPr>
            </w:pPr>
            <w:r>
              <w:rPr>
                <w:rFonts w:ascii="Arial" w:hAnsi="Arial"/>
              </w:rPr>
              <w:t xml:space="preserve">fraudar o </w:t>
            </w:r>
            <w:r>
              <w:rPr>
                <w:rFonts w:ascii="Arial" w:hAnsi="Arial"/>
                <w:color w:val="000000"/>
              </w:rPr>
              <w:t>procedimento de contratação</w:t>
            </w:r>
            <w:r>
              <w:rPr>
                <w:rFonts w:ascii="Arial" w:hAnsi="Arial"/>
              </w:rPr>
              <w:t xml:space="preserve"> ou praticar ato fraudulento na execução do contrato;</w:t>
            </w:r>
          </w:p>
          <w:p w:rsidR="00642784" w:rsidRDefault="00000000">
            <w:pPr>
              <w:widowControl w:val="0"/>
              <w:numPr>
                <w:ilvl w:val="2"/>
                <w:numId w:val="2"/>
              </w:numPr>
              <w:spacing w:before="120" w:after="120" w:line="276" w:lineRule="auto"/>
              <w:jc w:val="both"/>
              <w:rPr>
                <w:rFonts w:ascii="Arial" w:hAnsi="Arial"/>
              </w:rPr>
            </w:pPr>
            <w:r>
              <w:rPr>
                <w:rFonts w:ascii="Arial" w:hAnsi="Arial"/>
              </w:rPr>
              <w:t>comportar-se de modo inidôneo ou cometer fraude de qualquer natureza;</w:t>
            </w:r>
          </w:p>
          <w:p w:rsidR="00642784" w:rsidRDefault="00000000">
            <w:pPr>
              <w:widowControl w:val="0"/>
              <w:numPr>
                <w:ilvl w:val="2"/>
                <w:numId w:val="2"/>
              </w:numPr>
              <w:spacing w:before="120" w:after="120" w:line="276" w:lineRule="auto"/>
              <w:jc w:val="both"/>
              <w:rPr>
                <w:rFonts w:ascii="Arial" w:hAnsi="Arial"/>
              </w:rPr>
            </w:pPr>
            <w:r>
              <w:rPr>
                <w:rFonts w:ascii="Arial" w:hAnsi="Arial"/>
              </w:rPr>
              <w:t>praticar atos ilícitos com vistas a frustrar os objetivos do certame;</w:t>
            </w:r>
          </w:p>
          <w:p w:rsidR="00642784" w:rsidRDefault="00000000">
            <w:pPr>
              <w:widowControl w:val="0"/>
              <w:numPr>
                <w:ilvl w:val="2"/>
                <w:numId w:val="2"/>
              </w:numPr>
              <w:spacing w:before="120" w:after="120" w:line="276" w:lineRule="auto"/>
              <w:jc w:val="both"/>
              <w:rPr>
                <w:rFonts w:ascii="Arial" w:hAnsi="Arial"/>
              </w:rPr>
            </w:pPr>
            <w:r>
              <w:rPr>
                <w:rFonts w:ascii="Arial" w:hAnsi="Arial"/>
              </w:rPr>
              <w:lastRenderedPageBreak/>
              <w:t>praticar ato les</w:t>
            </w:r>
            <w:r>
              <w:rPr>
                <w:rFonts w:ascii="Arial" w:hAnsi="Arial"/>
                <w:color w:val="000000"/>
              </w:rPr>
              <w:t>ivo previsto no art. 5º da Lei nº 12.846, de 1º de agosto de 2013.</w:t>
            </w:r>
          </w:p>
          <w:p w:rsidR="00642784" w:rsidRDefault="00000000">
            <w:pPr>
              <w:widowControl w:val="0"/>
              <w:numPr>
                <w:ilvl w:val="1"/>
                <w:numId w:val="2"/>
              </w:numPr>
              <w:spacing w:before="120" w:after="120" w:line="276" w:lineRule="auto"/>
              <w:jc w:val="both"/>
              <w:rPr>
                <w:rFonts w:ascii="Arial" w:hAnsi="Arial"/>
              </w:rPr>
            </w:pPr>
            <w:r>
              <w:rPr>
                <w:rFonts w:ascii="Arial" w:hAnsi="Arial"/>
              </w:rPr>
              <w:t>Serão aplicadas ao responsável pelas infrações administrativas acima descritas as seguintes sanções:</w:t>
            </w:r>
          </w:p>
          <w:p w:rsidR="00642784" w:rsidRDefault="00000000">
            <w:pPr>
              <w:widowControl w:val="0"/>
              <w:numPr>
                <w:ilvl w:val="2"/>
                <w:numId w:val="2"/>
              </w:numPr>
              <w:spacing w:before="120" w:after="120" w:line="276" w:lineRule="auto"/>
              <w:jc w:val="both"/>
              <w:rPr>
                <w:rFonts w:ascii="Arial" w:hAnsi="Arial"/>
              </w:rPr>
            </w:pPr>
            <w:r>
              <w:rPr>
                <w:rFonts w:ascii="Arial" w:hAnsi="Arial"/>
                <w:b/>
                <w:bCs/>
              </w:rPr>
              <w:t>Advertência</w:t>
            </w:r>
            <w:r>
              <w:rPr>
                <w:rFonts w:ascii="Arial" w:hAnsi="Arial"/>
              </w:rPr>
              <w:t>, quando o LOCATÁRIO der causa à inexecução parcial do contrato, sempre que não se justificar a imposição de penalidade mais grave (art. 156, §2º, da Lei nº 14.133, de 2021);</w:t>
            </w:r>
          </w:p>
          <w:p w:rsidR="00642784" w:rsidRDefault="00000000">
            <w:pPr>
              <w:widowControl w:val="0"/>
              <w:numPr>
                <w:ilvl w:val="2"/>
                <w:numId w:val="2"/>
              </w:numPr>
              <w:spacing w:before="120" w:after="120" w:line="276" w:lineRule="auto"/>
              <w:jc w:val="both"/>
              <w:rPr>
                <w:rFonts w:ascii="Arial" w:hAnsi="Arial"/>
              </w:rPr>
            </w:pPr>
            <w:r>
              <w:rPr>
                <w:rFonts w:ascii="Arial" w:hAnsi="Arial"/>
                <w:b/>
                <w:bCs/>
              </w:rPr>
              <w:t>Impedimento de licitar e contratar</w:t>
            </w:r>
            <w:r>
              <w:rPr>
                <w:rFonts w:ascii="Arial" w:hAnsi="Arial"/>
              </w:rPr>
              <w:t>, quando praticadas as condutas descritas nos subitens 11.1.2 a 11.1.7 do subitem acima deste Contrato, sempre que não se justificar a imposição de penalidade mais grave (art. 156, §4º, da Lei nº 14.133, de 2021);</w:t>
            </w:r>
          </w:p>
          <w:p w:rsidR="00642784" w:rsidRDefault="00000000">
            <w:pPr>
              <w:widowControl w:val="0"/>
              <w:numPr>
                <w:ilvl w:val="2"/>
                <w:numId w:val="2"/>
              </w:numPr>
              <w:spacing w:before="120" w:after="120" w:line="276" w:lineRule="auto"/>
              <w:jc w:val="both"/>
              <w:rPr>
                <w:rFonts w:ascii="Arial" w:hAnsi="Arial"/>
              </w:rPr>
            </w:pPr>
            <w:r>
              <w:rPr>
                <w:rFonts w:ascii="Arial" w:hAnsi="Arial"/>
                <w:b/>
                <w:bCs/>
              </w:rPr>
              <w:t>Declaração de inidoneidade para licitar e contratar</w:t>
            </w:r>
            <w:r>
              <w:rPr>
                <w:rFonts w:ascii="Arial" w:hAnsi="Arial"/>
              </w:rPr>
              <w:t>, quando praticadas as condutas descritas nos subitens 11.1.8 a 11.1.12 do subitem acima deste Contrato, bem como nos subitens 11.1.2 a 11.1.7 do subitem acima deste Contrato que justifiquem a imposição de penalidade mais grave (art. 156, §5º, da Lei nº 14.133, de 2021);</w:t>
            </w:r>
          </w:p>
          <w:p w:rsidR="00642784" w:rsidRDefault="00000000">
            <w:pPr>
              <w:widowControl w:val="0"/>
              <w:numPr>
                <w:ilvl w:val="2"/>
                <w:numId w:val="2"/>
              </w:numPr>
              <w:spacing w:before="120" w:after="120" w:line="276" w:lineRule="auto"/>
              <w:jc w:val="both"/>
              <w:rPr>
                <w:rFonts w:ascii="Arial" w:hAnsi="Arial"/>
                <w:b/>
                <w:bCs/>
                <w:color w:val="000000"/>
              </w:rPr>
            </w:pPr>
            <w:r>
              <w:rPr>
                <w:rFonts w:ascii="Arial" w:hAnsi="Arial"/>
                <w:b/>
                <w:bCs/>
                <w:color w:val="000000"/>
              </w:rPr>
              <w:t>Multa:</w:t>
            </w:r>
          </w:p>
          <w:p w:rsidR="00642784" w:rsidRDefault="00000000">
            <w:pPr>
              <w:widowControl w:val="0"/>
              <w:numPr>
                <w:ilvl w:val="3"/>
                <w:numId w:val="2"/>
              </w:numPr>
              <w:spacing w:before="120" w:after="120" w:line="276" w:lineRule="auto"/>
              <w:ind w:left="0"/>
              <w:jc w:val="both"/>
              <w:rPr>
                <w:rFonts w:ascii="Arial" w:hAnsi="Arial"/>
                <w:color w:val="000000"/>
              </w:rPr>
            </w:pPr>
            <w:r>
              <w:rPr>
                <w:rFonts w:ascii="Arial" w:hAnsi="Arial"/>
                <w:color w:val="000000"/>
              </w:rPr>
              <w:t xml:space="preserve">moratória de </w:t>
            </w:r>
            <w:r>
              <w:rPr>
                <w:rFonts w:ascii="Arial" w:hAnsi="Arial"/>
                <w:b/>
                <w:bCs/>
                <w:color w:val="000000"/>
              </w:rPr>
              <w:t>0,5%</w:t>
            </w:r>
            <w:r>
              <w:rPr>
                <w:rFonts w:ascii="Arial" w:hAnsi="Arial"/>
                <w:color w:val="000000"/>
              </w:rPr>
              <w:t xml:space="preserve"> (cinco décimos por cento) por dia de atraso injustificado sobre o valor da parcela inadimplida, até o limite de 30 (trinta) dias;</w:t>
            </w:r>
          </w:p>
          <w:p w:rsidR="00642784" w:rsidRDefault="00000000">
            <w:pPr>
              <w:widowControl w:val="0"/>
              <w:numPr>
                <w:ilvl w:val="3"/>
                <w:numId w:val="2"/>
              </w:numPr>
              <w:spacing w:before="120" w:after="120" w:line="276" w:lineRule="auto"/>
              <w:ind w:left="0"/>
              <w:jc w:val="both"/>
              <w:rPr>
                <w:rFonts w:ascii="Arial" w:hAnsi="Arial"/>
                <w:color w:val="000000"/>
              </w:rPr>
            </w:pPr>
            <w:r>
              <w:rPr>
                <w:rFonts w:ascii="Arial" w:hAnsi="Arial"/>
                <w:color w:val="000000"/>
              </w:rPr>
              <w:t xml:space="preserve">moratória de </w:t>
            </w:r>
            <w:r>
              <w:rPr>
                <w:rFonts w:ascii="Arial" w:hAnsi="Arial"/>
                <w:b/>
                <w:bCs/>
                <w:color w:val="000000"/>
              </w:rPr>
              <w:t>0,66</w:t>
            </w:r>
            <w:r>
              <w:rPr>
                <w:rFonts w:ascii="Arial" w:hAnsi="Arial"/>
                <w:color w:val="000000"/>
              </w:rPr>
              <w:t>% (sessenta e seis centésimos por cento) por dia de atraso injustificado sobre o valor total do contrato, caso ultrapasse o prazo descrito no item 1.2.4.1 até o máximo de 30% (trinta por cento) do valor do Contrato, consoante art. 156, §3º da Lei 14.133/2021.</w:t>
            </w:r>
          </w:p>
          <w:p w:rsidR="00642784" w:rsidRDefault="00000000">
            <w:pPr>
              <w:widowControl w:val="0"/>
              <w:numPr>
                <w:ilvl w:val="4"/>
                <w:numId w:val="2"/>
              </w:numPr>
              <w:spacing w:before="120" w:after="120" w:line="276" w:lineRule="auto"/>
              <w:ind w:left="0"/>
              <w:jc w:val="both"/>
              <w:rPr>
                <w:rFonts w:ascii="Arial" w:hAnsi="Arial"/>
                <w:color w:val="000000"/>
              </w:rPr>
            </w:pPr>
            <w:r>
              <w:rPr>
                <w:rFonts w:ascii="Arial" w:hAnsi="Arial"/>
                <w:color w:val="000000"/>
              </w:rPr>
              <w:t>O atraso superior a 60 (trinta) dias autoriza a Administração a promover a rescisão do contrato por descumprimento ou cumprimento irregular de suas cláusulas, conforme dispõe o inciso I do art. 137 da Lei nº 14.133, de 2021.</w:t>
            </w:r>
          </w:p>
          <w:p w:rsidR="00642784" w:rsidRDefault="00000000">
            <w:pPr>
              <w:pStyle w:val="Citao"/>
              <w:widowControl w:val="0"/>
              <w:jc w:val="center"/>
            </w:pPr>
            <w:r>
              <w:rPr>
                <w:rFonts w:ascii="Arial" w:hAnsi="Arial"/>
                <w:b/>
                <w:bCs/>
                <w:i w:val="0"/>
                <w:iCs w:val="0"/>
              </w:rPr>
              <w:t>NOTAS EXPLICATIVAS</w:t>
            </w:r>
          </w:p>
          <w:p w:rsidR="00642784" w:rsidRDefault="00000000">
            <w:pPr>
              <w:pStyle w:val="Citao"/>
              <w:widowControl w:val="0"/>
              <w:jc w:val="left"/>
            </w:pPr>
            <w:r>
              <w:rPr>
                <w:rFonts w:ascii="Arial;sans-serif" w:hAnsi="Arial;sans-serif"/>
                <w:b/>
                <w:bCs/>
                <w:i w:val="0"/>
                <w:sz w:val="18"/>
                <w:szCs w:val="18"/>
              </w:rPr>
              <w:t>Lei 14.133/2021</w:t>
            </w:r>
          </w:p>
          <w:p w:rsidR="00642784" w:rsidRDefault="00000000">
            <w:pPr>
              <w:pStyle w:val="Citao"/>
              <w:widowControl w:val="0"/>
              <w:jc w:val="left"/>
              <w:rPr>
                <w:sz w:val="18"/>
                <w:szCs w:val="18"/>
              </w:rPr>
            </w:pPr>
            <w:r>
              <w:rPr>
                <w:rFonts w:ascii="Arial;sans-serif" w:hAnsi="Arial;sans-serif"/>
                <w:b/>
                <w:bCs/>
                <w:i w:val="0"/>
                <w:sz w:val="18"/>
                <w:szCs w:val="18"/>
              </w:rPr>
              <w:t xml:space="preserve">Art. 156. </w:t>
            </w:r>
            <w:r>
              <w:rPr>
                <w:rFonts w:ascii="Arial;sans-serif" w:hAnsi="Arial;sans-serif"/>
                <w:i w:val="0"/>
                <w:sz w:val="18"/>
                <w:szCs w:val="18"/>
              </w:rPr>
              <w:t>Serão aplicadas ao responsável pelas infrações administrativas previstas nesta Lei as seguintes sanções:</w:t>
            </w:r>
          </w:p>
          <w:p w:rsidR="00642784" w:rsidRDefault="00000000">
            <w:pPr>
              <w:pStyle w:val="Citao"/>
              <w:widowControl w:val="0"/>
              <w:rPr>
                <w:sz w:val="18"/>
                <w:szCs w:val="18"/>
              </w:rPr>
            </w:pPr>
            <w:r>
              <w:rPr>
                <w:rFonts w:ascii="Arial" w:hAnsi="Arial"/>
                <w:i w:val="0"/>
                <w:iCs w:val="0"/>
                <w:sz w:val="18"/>
                <w:szCs w:val="18"/>
              </w:rPr>
              <w:t>[…]</w:t>
            </w:r>
          </w:p>
          <w:p w:rsidR="00642784" w:rsidRDefault="00000000">
            <w:pPr>
              <w:pStyle w:val="Citao"/>
              <w:widowControl w:val="0"/>
              <w:rPr>
                <w:rFonts w:ascii="Arial" w:hAnsi="Arial"/>
                <w:i w:val="0"/>
                <w:iCs w:val="0"/>
              </w:rPr>
            </w:pPr>
            <w:r>
              <w:rPr>
                <w:rFonts w:ascii="Arial;sans-serif" w:hAnsi="Arial;sans-serif"/>
                <w:i w:val="0"/>
                <w:iCs w:val="0"/>
                <w:sz w:val="18"/>
                <w:szCs w:val="18"/>
              </w:rPr>
              <w:t xml:space="preserve">II - </w:t>
            </w:r>
            <w:proofErr w:type="gramStart"/>
            <w:r>
              <w:rPr>
                <w:rFonts w:ascii="Arial;sans-serif" w:hAnsi="Arial;sans-serif"/>
                <w:i w:val="0"/>
                <w:iCs w:val="0"/>
                <w:sz w:val="18"/>
                <w:szCs w:val="18"/>
              </w:rPr>
              <w:t>multa</w:t>
            </w:r>
            <w:proofErr w:type="gramEnd"/>
            <w:r>
              <w:rPr>
                <w:rFonts w:ascii="Arial;sans-serif" w:hAnsi="Arial;sans-serif"/>
                <w:i w:val="0"/>
                <w:iCs w:val="0"/>
                <w:sz w:val="18"/>
                <w:szCs w:val="18"/>
              </w:rPr>
              <w:t>;</w:t>
            </w:r>
          </w:p>
          <w:p w:rsidR="00642784" w:rsidRDefault="00000000">
            <w:pPr>
              <w:pStyle w:val="Citao"/>
              <w:widowControl w:val="0"/>
              <w:rPr>
                <w:sz w:val="18"/>
                <w:szCs w:val="18"/>
              </w:rPr>
            </w:pPr>
            <w:r>
              <w:rPr>
                <w:rFonts w:ascii="Arial;sans-serif" w:hAnsi="Arial;sans-serif"/>
                <w:i w:val="0"/>
                <w:iCs w:val="0"/>
                <w:sz w:val="18"/>
                <w:szCs w:val="18"/>
              </w:rPr>
              <w:t>[...]</w:t>
            </w:r>
          </w:p>
          <w:p w:rsidR="00642784" w:rsidRDefault="00000000">
            <w:pPr>
              <w:pStyle w:val="Citao"/>
              <w:widowControl w:val="0"/>
              <w:rPr>
                <w:rFonts w:ascii="Arial" w:hAnsi="Arial"/>
                <w:i w:val="0"/>
                <w:iCs w:val="0"/>
                <w:sz w:val="18"/>
                <w:szCs w:val="18"/>
              </w:rPr>
            </w:pPr>
            <w:r>
              <w:rPr>
                <w:rFonts w:ascii="Arial;sans-serif" w:hAnsi="Arial;sans-serif"/>
                <w:i w:val="0"/>
                <w:iCs w:val="0"/>
                <w:sz w:val="18"/>
                <w:szCs w:val="18"/>
              </w:rPr>
              <w:t>§ 3º A sanção prevista no inciso II do caput</w:t>
            </w:r>
            <w:r>
              <w:rPr>
                <w:rFonts w:ascii="Arial" w:hAnsi="Arial"/>
                <w:i w:val="0"/>
                <w:iCs w:val="0"/>
                <w:sz w:val="18"/>
                <w:szCs w:val="18"/>
              </w:rPr>
              <w:t xml:space="preserve"> </w:t>
            </w:r>
            <w:r>
              <w:rPr>
                <w:rFonts w:ascii="Arial;sans-serif" w:hAnsi="Arial;sans-serif"/>
                <w:i w:val="0"/>
                <w:iCs w:val="0"/>
                <w:sz w:val="18"/>
                <w:szCs w:val="18"/>
              </w:rPr>
              <w:t xml:space="preserve">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8" w:anchor="art155" w:history="1">
              <w:r>
                <w:rPr>
                  <w:rStyle w:val="Hyperlink"/>
                  <w:rFonts w:ascii="Arial;sans-serif" w:hAnsi="Arial;sans-serif"/>
                  <w:i w:val="0"/>
                  <w:iCs w:val="0"/>
                  <w:sz w:val="18"/>
                  <w:szCs w:val="18"/>
                </w:rPr>
                <w:t>art. 155 desta Lei</w:t>
              </w:r>
            </w:hyperlink>
            <w:r>
              <w:rPr>
                <w:rFonts w:ascii="Arial;sans-serif" w:hAnsi="Arial;sans-serif"/>
                <w:i w:val="0"/>
                <w:iCs w:val="0"/>
                <w:sz w:val="18"/>
                <w:szCs w:val="18"/>
              </w:rPr>
              <w:t>.</w:t>
            </w:r>
          </w:p>
          <w:p w:rsidR="00642784" w:rsidRDefault="00642784">
            <w:pPr>
              <w:pStyle w:val="Citao"/>
              <w:widowControl w:val="0"/>
              <w:rPr>
                <w:rFonts w:ascii="Arial" w:hAnsi="Arial"/>
                <w:b/>
                <w:i w:val="0"/>
                <w:iCs w:val="0"/>
              </w:rPr>
            </w:pPr>
          </w:p>
          <w:p w:rsidR="00642784" w:rsidRDefault="00000000">
            <w:pPr>
              <w:pStyle w:val="Citao"/>
              <w:widowControl w:val="0"/>
              <w:rPr>
                <w:sz w:val="18"/>
                <w:szCs w:val="18"/>
              </w:rPr>
            </w:pPr>
            <w:r>
              <w:rPr>
                <w:rFonts w:ascii="Arial-BoldMT" w:hAnsi="Arial-BoldMT"/>
                <w:b/>
                <w:sz w:val="18"/>
                <w:szCs w:val="18"/>
              </w:rPr>
              <w:t>Ato Normativo nº 19/2023 – TJ/AL</w:t>
            </w:r>
          </w:p>
          <w:p w:rsidR="00642784" w:rsidRDefault="00000000">
            <w:pPr>
              <w:pStyle w:val="Citao"/>
              <w:widowControl w:val="0"/>
              <w:rPr>
                <w:i w:val="0"/>
                <w:iCs w:val="0"/>
                <w:sz w:val="18"/>
                <w:szCs w:val="18"/>
              </w:rPr>
            </w:pPr>
            <w:r>
              <w:rPr>
                <w:rFonts w:ascii="Arial-BoldMT" w:hAnsi="Arial-BoldMT"/>
                <w:b/>
                <w:i w:val="0"/>
                <w:iCs w:val="0"/>
                <w:sz w:val="18"/>
                <w:szCs w:val="18"/>
              </w:rPr>
              <w:t xml:space="preserve">Art. 141. </w:t>
            </w:r>
            <w:r>
              <w:rPr>
                <w:rFonts w:ascii="ArialMT" w:hAnsi="ArialMT"/>
                <w:i w:val="0"/>
                <w:iCs w:val="0"/>
                <w:sz w:val="18"/>
                <w:szCs w:val="18"/>
              </w:rPr>
              <w:t>Serão aplicadas ao responsável pelas infrações administrativas previstas nesta</w:t>
            </w:r>
          </w:p>
          <w:p w:rsidR="00642784" w:rsidRDefault="00000000">
            <w:pPr>
              <w:pStyle w:val="Citao"/>
              <w:widowControl w:val="0"/>
              <w:rPr>
                <w:i w:val="0"/>
                <w:iCs w:val="0"/>
                <w:sz w:val="18"/>
                <w:szCs w:val="18"/>
              </w:rPr>
            </w:pPr>
            <w:r>
              <w:rPr>
                <w:rFonts w:ascii="ArialMT" w:hAnsi="ArialMT"/>
                <w:i w:val="0"/>
                <w:iCs w:val="0"/>
                <w:sz w:val="18"/>
                <w:szCs w:val="18"/>
              </w:rPr>
              <w:t>Lei as seguintes sanções:</w:t>
            </w:r>
          </w:p>
          <w:p w:rsidR="00642784" w:rsidRDefault="00000000">
            <w:pPr>
              <w:pStyle w:val="Citao"/>
              <w:widowControl w:val="0"/>
              <w:rPr>
                <w:i w:val="0"/>
                <w:iCs w:val="0"/>
                <w:sz w:val="18"/>
                <w:szCs w:val="18"/>
              </w:rPr>
            </w:pPr>
            <w:r>
              <w:rPr>
                <w:rFonts w:ascii="ArialMT" w:hAnsi="ArialMT"/>
                <w:i w:val="0"/>
                <w:iCs w:val="0"/>
                <w:sz w:val="18"/>
                <w:szCs w:val="18"/>
              </w:rPr>
              <w:t xml:space="preserve">I – </w:t>
            </w:r>
            <w:proofErr w:type="gramStart"/>
            <w:r>
              <w:rPr>
                <w:rFonts w:ascii="ArialMT" w:hAnsi="ArialMT"/>
                <w:i w:val="0"/>
                <w:iCs w:val="0"/>
                <w:sz w:val="18"/>
                <w:szCs w:val="18"/>
              </w:rPr>
              <w:t>advertência</w:t>
            </w:r>
            <w:proofErr w:type="gramEnd"/>
            <w:r>
              <w:rPr>
                <w:rFonts w:ascii="ArialMT" w:hAnsi="ArialMT"/>
                <w:i w:val="0"/>
                <w:iCs w:val="0"/>
                <w:sz w:val="18"/>
                <w:szCs w:val="18"/>
              </w:rPr>
              <w:t>;</w:t>
            </w:r>
          </w:p>
          <w:p w:rsidR="00642784" w:rsidRDefault="00000000">
            <w:pPr>
              <w:pStyle w:val="Citao"/>
              <w:widowControl w:val="0"/>
              <w:rPr>
                <w:i w:val="0"/>
                <w:iCs w:val="0"/>
                <w:sz w:val="18"/>
                <w:szCs w:val="18"/>
              </w:rPr>
            </w:pPr>
            <w:r>
              <w:rPr>
                <w:rFonts w:ascii="ArialMT" w:hAnsi="ArialMT"/>
                <w:i w:val="0"/>
                <w:iCs w:val="0"/>
                <w:sz w:val="18"/>
                <w:szCs w:val="18"/>
              </w:rPr>
              <w:t xml:space="preserve">II – </w:t>
            </w:r>
            <w:proofErr w:type="gramStart"/>
            <w:r>
              <w:rPr>
                <w:rFonts w:ascii="ArialMT" w:hAnsi="ArialMT"/>
                <w:i w:val="0"/>
                <w:iCs w:val="0"/>
                <w:sz w:val="18"/>
                <w:szCs w:val="18"/>
              </w:rPr>
              <w:t>multa</w:t>
            </w:r>
            <w:proofErr w:type="gramEnd"/>
            <w:r>
              <w:rPr>
                <w:rFonts w:ascii="ArialMT" w:hAnsi="ArialMT"/>
                <w:i w:val="0"/>
                <w:iCs w:val="0"/>
                <w:sz w:val="18"/>
                <w:szCs w:val="18"/>
              </w:rPr>
              <w:t>;</w:t>
            </w:r>
          </w:p>
          <w:p w:rsidR="00642784" w:rsidRDefault="00000000">
            <w:pPr>
              <w:pStyle w:val="Citao"/>
              <w:widowControl w:val="0"/>
              <w:rPr>
                <w:i w:val="0"/>
                <w:iCs w:val="0"/>
                <w:sz w:val="18"/>
                <w:szCs w:val="18"/>
              </w:rPr>
            </w:pPr>
            <w:r>
              <w:rPr>
                <w:rFonts w:ascii="ArialMT" w:hAnsi="ArialMT"/>
                <w:i w:val="0"/>
                <w:iCs w:val="0"/>
                <w:sz w:val="18"/>
                <w:szCs w:val="18"/>
              </w:rPr>
              <w:t>III - impedimento de licitar e contratar com o Poder Judiciário de Alagoas;</w:t>
            </w:r>
          </w:p>
          <w:p w:rsidR="00642784" w:rsidRDefault="00000000">
            <w:pPr>
              <w:pStyle w:val="Citao"/>
              <w:widowControl w:val="0"/>
              <w:rPr>
                <w:i w:val="0"/>
                <w:iCs w:val="0"/>
                <w:sz w:val="18"/>
                <w:szCs w:val="18"/>
              </w:rPr>
            </w:pPr>
            <w:r>
              <w:rPr>
                <w:rFonts w:ascii="ArialMT" w:hAnsi="ArialMT"/>
                <w:i w:val="0"/>
                <w:iCs w:val="0"/>
                <w:sz w:val="18"/>
                <w:szCs w:val="18"/>
              </w:rPr>
              <w:t xml:space="preserve">IV - </w:t>
            </w:r>
            <w:proofErr w:type="gramStart"/>
            <w:r>
              <w:rPr>
                <w:rFonts w:ascii="ArialMT" w:hAnsi="ArialMT"/>
                <w:i w:val="0"/>
                <w:iCs w:val="0"/>
                <w:sz w:val="18"/>
                <w:szCs w:val="18"/>
              </w:rPr>
              <w:t>declaração</w:t>
            </w:r>
            <w:proofErr w:type="gramEnd"/>
            <w:r>
              <w:rPr>
                <w:rFonts w:ascii="ArialMT" w:hAnsi="ArialMT"/>
                <w:i w:val="0"/>
                <w:iCs w:val="0"/>
                <w:sz w:val="18"/>
                <w:szCs w:val="18"/>
              </w:rPr>
              <w:t xml:space="preserve"> de inidoneidade para licitar ou contratar com a Administração Pública.</w:t>
            </w:r>
          </w:p>
          <w:p w:rsidR="00642784" w:rsidRDefault="00000000">
            <w:pPr>
              <w:pStyle w:val="Citao"/>
              <w:widowControl w:val="0"/>
              <w:rPr>
                <w:i w:val="0"/>
                <w:iCs w:val="0"/>
                <w:sz w:val="18"/>
                <w:szCs w:val="18"/>
              </w:rPr>
            </w:pPr>
            <w:r>
              <w:rPr>
                <w:rFonts w:ascii="ArialMT" w:hAnsi="ArialMT"/>
                <w:i w:val="0"/>
                <w:iCs w:val="0"/>
                <w:sz w:val="18"/>
                <w:szCs w:val="18"/>
              </w:rPr>
              <w:t>§ 1º A sanção prevista no inciso I do caput deste artigo será aplicada exclusivamente pela infração administrativa de dar causa à inexecução parcial do contrato, quando não se justificar a imposição de penalidade mais grave.</w:t>
            </w:r>
          </w:p>
          <w:p w:rsidR="00642784" w:rsidRDefault="00000000">
            <w:pPr>
              <w:pStyle w:val="Citao"/>
              <w:widowControl w:val="0"/>
              <w:rPr>
                <w:i w:val="0"/>
                <w:iCs w:val="0"/>
                <w:sz w:val="18"/>
                <w:szCs w:val="18"/>
              </w:rPr>
            </w:pPr>
            <w:r>
              <w:rPr>
                <w:rFonts w:ascii="ArialMT" w:hAnsi="ArialMT"/>
                <w:i w:val="0"/>
                <w:iCs w:val="0"/>
                <w:sz w:val="18"/>
                <w:szCs w:val="18"/>
              </w:rPr>
              <w:t>§ 2º A sanção de multa,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neste Ato Normativo.</w:t>
            </w:r>
          </w:p>
          <w:p w:rsidR="00642784" w:rsidRDefault="00000000">
            <w:pPr>
              <w:widowControl w:val="0"/>
              <w:numPr>
                <w:ilvl w:val="3"/>
                <w:numId w:val="2"/>
              </w:numPr>
              <w:spacing w:before="120" w:after="120" w:line="276" w:lineRule="auto"/>
              <w:ind w:left="0"/>
              <w:jc w:val="both"/>
              <w:rPr>
                <w:rFonts w:ascii="Arial" w:hAnsi="Arial"/>
              </w:rPr>
            </w:pPr>
            <w:r>
              <w:rPr>
                <w:rFonts w:ascii="Arial" w:hAnsi="Arial"/>
              </w:rPr>
              <w:lastRenderedPageBreak/>
              <w:t xml:space="preserve">compensatória de 30% </w:t>
            </w:r>
            <w:bookmarkStart w:id="2" w:name="_Hlk122672473"/>
            <w:r>
              <w:rPr>
                <w:rFonts w:ascii="Arial" w:hAnsi="Arial"/>
                <w:color w:val="000000"/>
              </w:rPr>
              <w:t>(trinta por</w:t>
            </w:r>
            <w:r>
              <w:rPr>
                <w:rFonts w:ascii="Arial" w:hAnsi="Arial"/>
              </w:rPr>
              <w:t xml:space="preserve"> cento)</w:t>
            </w:r>
            <w:bookmarkEnd w:id="2"/>
            <w:r>
              <w:rPr>
                <w:rFonts w:ascii="Arial" w:hAnsi="Arial"/>
              </w:rPr>
              <w:t xml:space="preserve"> sobre o valor total do contrato, no caso de inexecução total do objeto.</w:t>
            </w:r>
          </w:p>
          <w:p w:rsidR="00642784" w:rsidRDefault="00000000">
            <w:pPr>
              <w:pStyle w:val="Citao"/>
              <w:widowControl w:val="0"/>
              <w:jc w:val="center"/>
              <w:rPr>
                <w:rFonts w:ascii="Arial" w:hAnsi="Arial"/>
                <w:b/>
                <w:bCs/>
                <w:i w:val="0"/>
                <w:iCs w:val="0"/>
                <w:sz w:val="18"/>
                <w:szCs w:val="18"/>
              </w:rPr>
            </w:pPr>
            <w:r>
              <w:rPr>
                <w:rFonts w:ascii="Arial" w:hAnsi="Arial"/>
                <w:b/>
                <w:bCs/>
                <w:i w:val="0"/>
                <w:iCs w:val="0"/>
                <w:sz w:val="18"/>
                <w:szCs w:val="18"/>
              </w:rPr>
              <w:t>NOTAS EXPLICATIVAS</w:t>
            </w:r>
          </w:p>
          <w:p w:rsidR="00642784" w:rsidRDefault="00000000">
            <w:pPr>
              <w:pStyle w:val="Citao"/>
              <w:widowControl w:val="0"/>
              <w:rPr>
                <w:rFonts w:ascii="Arial" w:hAnsi="Arial"/>
                <w:i w:val="0"/>
                <w:iCs w:val="0"/>
                <w:sz w:val="18"/>
                <w:szCs w:val="18"/>
              </w:rPr>
            </w:pPr>
            <w:r>
              <w:rPr>
                <w:rFonts w:ascii="Arial" w:hAnsi="Arial"/>
                <w:i w:val="0"/>
                <w:iCs w:val="0"/>
                <w:sz w:val="18"/>
                <w:szCs w:val="18"/>
              </w:rPr>
              <w:t>A Lei nº 14.133, de 2021 (art. 162, parágrafo único)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w:t>
            </w:r>
          </w:p>
          <w:p w:rsidR="00642784" w:rsidRDefault="00000000">
            <w:pPr>
              <w:widowControl w:val="0"/>
              <w:numPr>
                <w:ilvl w:val="1"/>
                <w:numId w:val="2"/>
              </w:numPr>
              <w:spacing w:before="120" w:after="120" w:line="276" w:lineRule="auto"/>
              <w:jc w:val="both"/>
              <w:rPr>
                <w:rFonts w:ascii="Arial" w:hAnsi="Arial"/>
              </w:rPr>
            </w:pPr>
            <w:r>
              <w:rPr>
                <w:rFonts w:ascii="Arial" w:hAnsi="Arial"/>
              </w:rPr>
              <w:t>A</w:t>
            </w:r>
            <w:bookmarkStart w:id="3" w:name="_Hlk78351618"/>
            <w:r>
              <w:rPr>
                <w:rFonts w:ascii="Arial" w:hAnsi="Arial"/>
              </w:rPr>
              <w:t xml:space="preserve"> aplicação das sanções previstas neste Contrato não exclui, em hipótese alguma, a obrigação de reparação integral do dano causado ao LOCADOR (art. 156, §9º, da Lei nº 14.133, de 2021).</w:t>
            </w:r>
          </w:p>
          <w:p w:rsidR="00642784" w:rsidRDefault="00000000">
            <w:pPr>
              <w:widowControl w:val="0"/>
              <w:numPr>
                <w:ilvl w:val="1"/>
                <w:numId w:val="2"/>
              </w:numPr>
              <w:spacing w:before="120" w:after="120" w:line="276" w:lineRule="auto"/>
              <w:jc w:val="both"/>
              <w:rPr>
                <w:rFonts w:ascii="Arial" w:hAnsi="Arial"/>
              </w:rPr>
            </w:pPr>
            <w:r>
              <w:rPr>
                <w:rFonts w:ascii="Arial" w:hAnsi="Arial"/>
              </w:rPr>
              <w:t>Todas as sanções previstas neste Contrato poderão ser aplicadas cumulativamente com a multa (art. 156, §7º, da Lei nº 14.133, de 2021).</w:t>
            </w:r>
          </w:p>
          <w:p w:rsidR="00642784" w:rsidRDefault="00000000">
            <w:pPr>
              <w:widowControl w:val="0"/>
              <w:numPr>
                <w:ilvl w:val="2"/>
                <w:numId w:val="2"/>
              </w:numPr>
              <w:spacing w:before="120" w:after="120" w:line="276" w:lineRule="auto"/>
              <w:jc w:val="both"/>
              <w:rPr>
                <w:rFonts w:ascii="Arial" w:hAnsi="Arial"/>
              </w:rPr>
            </w:pPr>
            <w:r>
              <w:rPr>
                <w:rFonts w:ascii="Arial" w:hAnsi="Arial"/>
              </w:rPr>
              <w:t>Antes da aplicação da multa será facultada a defesa do interessado no prazo de 15 (quinze) dias úteis, contado da data de sua intimação (art. 157 da Lei nº 14.133, de 2021).</w:t>
            </w:r>
          </w:p>
          <w:p w:rsidR="00642784" w:rsidRDefault="00000000">
            <w:pPr>
              <w:widowControl w:val="0"/>
              <w:numPr>
                <w:ilvl w:val="2"/>
                <w:numId w:val="2"/>
              </w:numPr>
              <w:spacing w:before="120" w:after="120" w:line="276" w:lineRule="auto"/>
              <w:jc w:val="both"/>
              <w:rPr>
                <w:rFonts w:ascii="Arial" w:hAnsi="Arial"/>
              </w:rPr>
            </w:pPr>
            <w:r>
              <w:rPr>
                <w:rFonts w:ascii="Arial" w:hAnsi="Arial"/>
              </w:rPr>
              <w:t xml:space="preserve">Se a multa aplicada e as indenizações cabíveis forem superiores ao valor do pagamento eventualmente devido </w:t>
            </w:r>
            <w:proofErr w:type="gramStart"/>
            <w:r>
              <w:rPr>
                <w:rFonts w:ascii="Arial" w:hAnsi="Arial"/>
              </w:rPr>
              <w:t>pelo  LOCADOR</w:t>
            </w:r>
            <w:proofErr w:type="gramEnd"/>
            <w:r>
              <w:rPr>
                <w:rFonts w:ascii="Arial" w:hAnsi="Arial"/>
              </w:rPr>
              <w:t xml:space="preserve"> ao LOCATÁRIO, além da perda desse valor, a diferença será descontada da garantia prestada ou será cobrada judicialmente (art. 156, §8º, da Lei nº 14.133, de 2021).</w:t>
            </w:r>
          </w:p>
          <w:p w:rsidR="00642784" w:rsidRDefault="00000000">
            <w:pPr>
              <w:widowControl w:val="0"/>
              <w:numPr>
                <w:ilvl w:val="2"/>
                <w:numId w:val="2"/>
              </w:numPr>
              <w:spacing w:before="120" w:after="120" w:line="276" w:lineRule="auto"/>
              <w:jc w:val="both"/>
              <w:rPr>
                <w:rFonts w:ascii="Arial" w:hAnsi="Arial"/>
              </w:rPr>
            </w:pPr>
            <w:r>
              <w:rPr>
                <w:rFonts w:ascii="Arial" w:hAnsi="Arial"/>
              </w:rPr>
              <w:t>Previamente ao encaminhamento à cobrança judicial, a multa poderá ser recolhida administrativamente no prazo máximo de 120 (cento e vinte)</w:t>
            </w:r>
            <w:r>
              <w:rPr>
                <w:rFonts w:ascii="Arial" w:hAnsi="Arial"/>
                <w:i/>
                <w:iCs/>
                <w:color w:val="FF0000"/>
              </w:rPr>
              <w:t xml:space="preserve"> </w:t>
            </w:r>
            <w:r>
              <w:rPr>
                <w:rFonts w:ascii="Arial" w:hAnsi="Arial"/>
              </w:rPr>
              <w:t>dias, a contar da data do recebimento da comunicação enviada pela autoridade competente.</w:t>
            </w:r>
            <w:bookmarkEnd w:id="3"/>
          </w:p>
          <w:p w:rsidR="00642784" w:rsidRDefault="00000000">
            <w:pPr>
              <w:widowControl w:val="0"/>
              <w:numPr>
                <w:ilvl w:val="1"/>
                <w:numId w:val="2"/>
              </w:numPr>
              <w:spacing w:before="120" w:after="120" w:line="276" w:lineRule="auto"/>
              <w:jc w:val="both"/>
              <w:rPr>
                <w:rFonts w:ascii="Arial" w:hAnsi="Arial"/>
              </w:rPr>
            </w:pPr>
            <w:r>
              <w:rPr>
                <w:rFonts w:ascii="Arial" w:hAnsi="Arial"/>
              </w:rPr>
              <w:t xml:space="preserve">A aplicação das sanções realizar-se-á em processo administrativo que assegure o contraditório e a ampla defesa ao LOCATÁRIO, observando-se o procedimento previsto no </w:t>
            </w:r>
            <w:r>
              <w:rPr>
                <w:rFonts w:ascii="Arial" w:hAnsi="Arial"/>
                <w:i/>
                <w:iCs/>
              </w:rPr>
              <w:t>caput</w:t>
            </w:r>
            <w:r>
              <w:rPr>
                <w:rFonts w:ascii="Arial" w:hAnsi="Arial"/>
                <w:b/>
                <w:bCs/>
              </w:rPr>
              <w:t xml:space="preserve"> </w:t>
            </w:r>
            <w:r>
              <w:rPr>
                <w:rFonts w:ascii="Arial" w:hAnsi="Arial"/>
              </w:rPr>
              <w:t>e parágrafos do art. 158 da Lei nº 14.133, de 2021, para as penalidades de impedimento de licitar e contratar e de declaração de inidoneidade para licitar ou contratar.</w:t>
            </w:r>
          </w:p>
          <w:p w:rsidR="00642784" w:rsidRDefault="00000000">
            <w:pPr>
              <w:widowControl w:val="0"/>
              <w:numPr>
                <w:ilvl w:val="1"/>
                <w:numId w:val="2"/>
              </w:numPr>
              <w:spacing w:before="120" w:after="120" w:line="276" w:lineRule="auto"/>
              <w:jc w:val="both"/>
              <w:rPr>
                <w:rFonts w:ascii="Arial" w:hAnsi="Arial"/>
              </w:rPr>
            </w:pPr>
            <w:r>
              <w:rPr>
                <w:rFonts w:ascii="Arial" w:hAnsi="Arial"/>
              </w:rPr>
              <w:t>Na aplicação das sanções serão considerados (art. 156, §1º, da Lei nº 14.133, de 2021):</w:t>
            </w:r>
          </w:p>
          <w:p w:rsidR="00642784" w:rsidRDefault="00000000">
            <w:pPr>
              <w:widowControl w:val="0"/>
              <w:numPr>
                <w:ilvl w:val="2"/>
                <w:numId w:val="2"/>
              </w:numPr>
              <w:spacing w:before="120" w:after="120" w:line="276" w:lineRule="auto"/>
              <w:jc w:val="both"/>
              <w:rPr>
                <w:rFonts w:ascii="Arial" w:hAnsi="Arial"/>
              </w:rPr>
            </w:pPr>
            <w:r>
              <w:rPr>
                <w:rFonts w:ascii="Arial" w:hAnsi="Arial"/>
              </w:rPr>
              <w:t>a natureza e a gravidade da infração cometida;</w:t>
            </w:r>
          </w:p>
          <w:p w:rsidR="00642784" w:rsidRDefault="00000000">
            <w:pPr>
              <w:widowControl w:val="0"/>
              <w:numPr>
                <w:ilvl w:val="2"/>
                <w:numId w:val="2"/>
              </w:numPr>
              <w:spacing w:before="120" w:after="120" w:line="276" w:lineRule="auto"/>
              <w:jc w:val="both"/>
              <w:rPr>
                <w:rFonts w:ascii="Arial" w:hAnsi="Arial"/>
              </w:rPr>
            </w:pPr>
            <w:r>
              <w:rPr>
                <w:rFonts w:ascii="Arial" w:hAnsi="Arial"/>
              </w:rPr>
              <w:t>as peculiaridades do caso concreto;</w:t>
            </w:r>
          </w:p>
          <w:p w:rsidR="00642784" w:rsidRDefault="00000000">
            <w:pPr>
              <w:widowControl w:val="0"/>
              <w:numPr>
                <w:ilvl w:val="2"/>
                <w:numId w:val="2"/>
              </w:numPr>
              <w:spacing w:before="120" w:after="120" w:line="276" w:lineRule="auto"/>
              <w:jc w:val="both"/>
              <w:rPr>
                <w:rFonts w:ascii="Arial" w:hAnsi="Arial"/>
              </w:rPr>
            </w:pPr>
            <w:r>
              <w:rPr>
                <w:rFonts w:ascii="Arial" w:hAnsi="Arial"/>
              </w:rPr>
              <w:t>as circunstâncias agravantes ou atenuantes;</w:t>
            </w:r>
          </w:p>
          <w:p w:rsidR="00642784" w:rsidRDefault="00000000">
            <w:pPr>
              <w:widowControl w:val="0"/>
              <w:numPr>
                <w:ilvl w:val="2"/>
                <w:numId w:val="2"/>
              </w:numPr>
              <w:spacing w:before="120" w:after="120" w:line="276" w:lineRule="auto"/>
              <w:jc w:val="both"/>
              <w:rPr>
                <w:rFonts w:ascii="Arial" w:hAnsi="Arial"/>
              </w:rPr>
            </w:pPr>
            <w:r>
              <w:rPr>
                <w:rFonts w:ascii="Arial" w:hAnsi="Arial"/>
              </w:rPr>
              <w:t xml:space="preserve">os danos que dela provierem para </w:t>
            </w:r>
            <w:proofErr w:type="gramStart"/>
            <w:r>
              <w:rPr>
                <w:rFonts w:ascii="Arial" w:hAnsi="Arial"/>
              </w:rPr>
              <w:t>o  LOCADOR</w:t>
            </w:r>
            <w:proofErr w:type="gramEnd"/>
            <w:r>
              <w:rPr>
                <w:rFonts w:ascii="Arial" w:hAnsi="Arial"/>
              </w:rPr>
              <w:t>; e</w:t>
            </w:r>
          </w:p>
          <w:p w:rsidR="00642784" w:rsidRDefault="00000000">
            <w:pPr>
              <w:widowControl w:val="0"/>
              <w:numPr>
                <w:ilvl w:val="2"/>
                <w:numId w:val="2"/>
              </w:numPr>
              <w:spacing w:before="120" w:after="120" w:line="276" w:lineRule="auto"/>
              <w:jc w:val="both"/>
              <w:rPr>
                <w:rFonts w:ascii="Arial" w:hAnsi="Arial"/>
              </w:rPr>
            </w:pPr>
            <w:r>
              <w:rPr>
                <w:rFonts w:ascii="Arial" w:hAnsi="Arial"/>
              </w:rPr>
              <w:t>a implantação ou o aperfeiçoamento de programa de integridade, conforme normas e orientações dos órgãos de controle.</w:t>
            </w:r>
          </w:p>
          <w:p w:rsidR="00642784" w:rsidRDefault="00000000">
            <w:pPr>
              <w:widowControl w:val="0"/>
              <w:numPr>
                <w:ilvl w:val="1"/>
                <w:numId w:val="2"/>
              </w:numPr>
              <w:spacing w:before="120" w:after="120" w:line="276" w:lineRule="auto"/>
              <w:jc w:val="both"/>
              <w:rPr>
                <w:rFonts w:ascii="Arial" w:hAnsi="Arial"/>
              </w:rPr>
            </w:pPr>
            <w:r>
              <w:rPr>
                <w:rFonts w:ascii="Arial" w:hAnsi="Arial"/>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w:t>
            </w:r>
          </w:p>
          <w:p w:rsidR="00642784" w:rsidRDefault="00000000">
            <w:pPr>
              <w:widowControl w:val="0"/>
              <w:numPr>
                <w:ilvl w:val="1"/>
                <w:numId w:val="2"/>
              </w:numPr>
              <w:spacing w:before="120" w:after="120" w:line="276" w:lineRule="auto"/>
              <w:jc w:val="both"/>
              <w:rPr>
                <w:rFonts w:ascii="Arial" w:hAnsi="Arial"/>
              </w:rPr>
            </w:pPr>
            <w:r>
              <w:rPr>
                <w:rFonts w:ascii="Arial" w:hAnsi="Arial"/>
              </w:rPr>
              <w:t>A personalidade jurídica do LOCATÁRIO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LOCATÁRIO, observados, em todos os casos, o contraditório, a ampla defesa e a obrigatoriedade de análise jurídica prévia (art. 160 da Lei nº 14.133, de 2021).</w:t>
            </w:r>
          </w:p>
          <w:p w:rsidR="00642784" w:rsidRDefault="00000000">
            <w:pPr>
              <w:widowControl w:val="0"/>
              <w:numPr>
                <w:ilvl w:val="1"/>
                <w:numId w:val="2"/>
              </w:numPr>
              <w:spacing w:before="120" w:after="120" w:line="276" w:lineRule="auto"/>
              <w:jc w:val="both"/>
              <w:rPr>
                <w:rFonts w:ascii="Arial" w:hAnsi="Arial"/>
              </w:rPr>
            </w:pPr>
            <w:r>
              <w:rPr>
                <w:rFonts w:ascii="Arial" w:hAnsi="Arial"/>
              </w:rPr>
              <w:t xml:space="preserve"> </w:t>
            </w:r>
            <w:proofErr w:type="gramStart"/>
            <w:r>
              <w:rPr>
                <w:rFonts w:ascii="Arial" w:hAnsi="Arial"/>
              </w:rPr>
              <w:t>O  LOCADOR</w:t>
            </w:r>
            <w:proofErr w:type="gramEnd"/>
            <w:r>
              <w:rPr>
                <w:rFonts w:ascii="Arial" w:hAnsi="Arial"/>
              </w:rPr>
              <w:t xml:space="preserve"> deverá, no prazo máximo 15 (quinze) dias úteis, contado da data de aplicação da sanção, </w:t>
            </w:r>
            <w:r>
              <w:rPr>
                <w:rFonts w:ascii="Arial" w:hAnsi="Arial"/>
              </w:rPr>
              <w:lastRenderedPageBreak/>
              <w:t xml:space="preserve">informar e manter atualizados os dados relativos às sanções por ela aplicadas, para fins de publicidade no </w:t>
            </w:r>
            <w:r>
              <w:rPr>
                <w:rFonts w:ascii="Arial" w:hAnsi="Arial"/>
                <w:color w:val="000000"/>
              </w:rPr>
              <w:t>CEIS e no CNEP</w:t>
            </w:r>
            <w:r>
              <w:rPr>
                <w:rFonts w:ascii="Arial" w:hAnsi="Arial"/>
              </w:rPr>
              <w:t>, instituídos no âmbito do Poder Executivo Federal (art. 161 da Lei nº 14.133, de 2021).</w:t>
            </w:r>
          </w:p>
          <w:p w:rsidR="00642784" w:rsidRDefault="00000000">
            <w:pPr>
              <w:widowControl w:val="0"/>
              <w:numPr>
                <w:ilvl w:val="2"/>
                <w:numId w:val="2"/>
              </w:numPr>
              <w:spacing w:before="120" w:after="120"/>
              <w:jc w:val="both"/>
              <w:rPr>
                <w:rFonts w:ascii="Arial" w:hAnsi="Arial"/>
              </w:rPr>
            </w:pPr>
            <w:r>
              <w:rPr>
                <w:rFonts w:ascii="Arial" w:hAnsi="Arial"/>
              </w:rPr>
              <w:t>As sanções de impedimento de licitar e contratar e declaração de inidoneidade para licitar ou contratar são passíveis de reabilitação na forma do art. 163 da Lei nº 14.133, de 2021</w:t>
            </w:r>
            <w:bookmarkEnd w:id="1"/>
            <w:r>
              <w:rPr>
                <w:rFonts w:ascii="Arial" w:hAnsi="Arial"/>
              </w:rPr>
              <w:t>.</w:t>
            </w:r>
          </w:p>
          <w:p w:rsidR="00642784" w:rsidRDefault="00642784">
            <w:pPr>
              <w:widowControl w:val="0"/>
              <w:spacing w:before="120" w:after="120"/>
              <w:jc w:val="both"/>
              <w:rPr>
                <w:rFonts w:ascii="Arial" w:hAnsi="Arial"/>
              </w:rPr>
            </w:pPr>
          </w:p>
          <w:p w:rsidR="00642784" w:rsidRDefault="00000000">
            <w:pPr>
              <w:widowControl w:val="0"/>
              <w:shd w:val="clear" w:color="auto" w:fill="D9D9D9"/>
              <w:jc w:val="center"/>
              <w:rPr>
                <w:rFonts w:ascii="Arial" w:hAnsi="Arial" w:cs="Arial"/>
              </w:rPr>
            </w:pPr>
            <w:r>
              <w:rPr>
                <w:rFonts w:ascii="Arial" w:hAnsi="Arial" w:cs="Arial"/>
                <w:b/>
                <w:bCs/>
                <w:smallCaps/>
                <w:color w:val="000000"/>
              </w:rPr>
              <w:t>CLÁUSULA DÉCIMA SEGUNDA: DA RESCISÃO</w:t>
            </w:r>
          </w:p>
          <w:p w:rsidR="00642784" w:rsidRDefault="00642784">
            <w:pPr>
              <w:widowControl w:val="0"/>
              <w:jc w:val="both"/>
              <w:rPr>
                <w:rFonts w:ascii="Arial" w:hAnsi="Arial" w:cs="Arial"/>
                <w:color w:val="000000"/>
              </w:rPr>
            </w:pPr>
          </w:p>
          <w:p w:rsidR="00642784" w:rsidRDefault="00000000">
            <w:pPr>
              <w:widowControl w:val="0"/>
              <w:spacing w:before="120" w:after="120"/>
              <w:jc w:val="both"/>
              <w:rPr>
                <w:rFonts w:ascii="Arial" w:hAnsi="Arial"/>
                <w:color w:val="000000"/>
              </w:rPr>
            </w:pPr>
            <w:r>
              <w:rPr>
                <w:rFonts w:ascii="Arial" w:hAnsi="Arial"/>
                <w:color w:val="000000"/>
              </w:rPr>
              <w:t>12.1 O contrato se extingue quando vencido o prazo nele estipulado, independentemente de terem sido cumpridas ou não as obrigações de ambas as partes contratantes.</w:t>
            </w:r>
          </w:p>
          <w:p w:rsidR="00642784" w:rsidRDefault="00000000">
            <w:pPr>
              <w:widowControl w:val="0"/>
              <w:spacing w:before="120" w:after="120"/>
              <w:jc w:val="both"/>
              <w:rPr>
                <w:rFonts w:ascii="Arial" w:hAnsi="Arial"/>
                <w:color w:val="000000"/>
              </w:rPr>
            </w:pPr>
            <w:r>
              <w:rPr>
                <w:rFonts w:ascii="Arial" w:hAnsi="Arial"/>
                <w:color w:val="000000"/>
              </w:rPr>
              <w:t xml:space="preserve">  12.1.1 O contrato pode ser extinto antes do prazo nele fixado, sem ônus para o Locatário quando esta não dispuser de créditos orçamentários para sua continuidade ou quando entender que o contrato não mais lhe oferece vantagem.</w:t>
            </w:r>
          </w:p>
          <w:p w:rsidR="00642784" w:rsidRDefault="00000000">
            <w:pPr>
              <w:widowControl w:val="0"/>
              <w:spacing w:before="120" w:after="120"/>
              <w:jc w:val="both"/>
              <w:rPr>
                <w:rFonts w:ascii="Arial" w:hAnsi="Arial"/>
                <w:color w:val="000000"/>
              </w:rPr>
            </w:pPr>
            <w:r>
              <w:rPr>
                <w:rFonts w:ascii="Arial" w:hAnsi="Arial"/>
                <w:color w:val="000000"/>
              </w:rPr>
              <w:t xml:space="preserve">  12.1.2 A extinção nesta hipótese ocorrerá na próxima data de aniversário do contrato, desde que haja a notificação do LOCATÁRIO pelo LOCADOR nesse sentido com </w:t>
            </w:r>
            <w:r>
              <w:rPr>
                <w:rFonts w:ascii="Arial" w:hAnsi="Arial"/>
                <w:color w:val="000000"/>
                <w:u w:val="single"/>
              </w:rPr>
              <w:t>pelo menos</w:t>
            </w:r>
            <w:r>
              <w:rPr>
                <w:rFonts w:ascii="Arial" w:hAnsi="Arial"/>
                <w:color w:val="000000"/>
              </w:rPr>
              <w:t xml:space="preserve"> </w:t>
            </w:r>
            <w:r>
              <w:rPr>
                <w:rFonts w:ascii="Arial" w:hAnsi="Arial"/>
                <w:b/>
                <w:bCs/>
                <w:color w:val="000000"/>
              </w:rPr>
              <w:t>2 (dois)</w:t>
            </w:r>
            <w:r>
              <w:rPr>
                <w:rFonts w:ascii="Arial" w:hAnsi="Arial"/>
                <w:color w:val="000000"/>
              </w:rPr>
              <w:t xml:space="preserve"> meses de </w:t>
            </w:r>
            <w:r>
              <w:rPr>
                <w:rFonts w:ascii="Arial" w:hAnsi="Arial"/>
                <w:color w:val="000000"/>
                <w:u w:val="single"/>
              </w:rPr>
              <w:t>antecedência</w:t>
            </w:r>
            <w:r>
              <w:rPr>
                <w:rFonts w:ascii="Arial" w:hAnsi="Arial"/>
                <w:color w:val="000000"/>
              </w:rPr>
              <w:t xml:space="preserve"> daquele dia.</w:t>
            </w:r>
          </w:p>
          <w:p w:rsidR="00642784" w:rsidRDefault="00000000">
            <w:pPr>
              <w:widowControl w:val="0"/>
              <w:spacing w:before="120" w:after="120"/>
              <w:jc w:val="both"/>
            </w:pPr>
            <w:r>
              <w:rPr>
                <w:rFonts w:ascii="Arial" w:hAnsi="Arial" w:cs="Arial"/>
                <w:color w:val="000000"/>
              </w:rPr>
              <w:t xml:space="preserve"> </w:t>
            </w:r>
            <w:r>
              <w:rPr>
                <w:rFonts w:ascii="Arial" w:hAnsi="Arial"/>
                <w:color w:val="000000"/>
              </w:rPr>
              <w:t xml:space="preserve">12.1.3 Caso a notificação da não-continuidade do contrato de que trata este subitem ocorra com </w:t>
            </w:r>
            <w:r>
              <w:rPr>
                <w:rFonts w:ascii="Arial" w:hAnsi="Arial"/>
                <w:color w:val="000000"/>
                <w:u w:val="single"/>
              </w:rPr>
              <w:t>menos</w:t>
            </w:r>
            <w:r>
              <w:rPr>
                <w:rFonts w:ascii="Arial" w:hAnsi="Arial"/>
                <w:color w:val="000000"/>
              </w:rPr>
              <w:t xml:space="preserve"> de </w:t>
            </w:r>
            <w:r>
              <w:rPr>
                <w:rFonts w:ascii="Arial" w:hAnsi="Arial"/>
                <w:b/>
                <w:bCs/>
                <w:color w:val="000000"/>
              </w:rPr>
              <w:t>2 (dois)</w:t>
            </w:r>
            <w:r>
              <w:rPr>
                <w:rFonts w:ascii="Arial" w:hAnsi="Arial"/>
                <w:color w:val="000000"/>
              </w:rPr>
              <w:t xml:space="preserve"> meses da data de aniversário, a extinção contratual ocorrerá após </w:t>
            </w:r>
            <w:r>
              <w:rPr>
                <w:rFonts w:ascii="Arial" w:hAnsi="Arial"/>
                <w:b/>
                <w:bCs/>
                <w:color w:val="000000"/>
              </w:rPr>
              <w:t>2</w:t>
            </w:r>
            <w:r>
              <w:rPr>
                <w:rFonts w:ascii="Arial" w:hAnsi="Arial"/>
                <w:color w:val="000000"/>
              </w:rPr>
              <w:t xml:space="preserve"> (dois) meses da data da comunicação.</w:t>
            </w:r>
          </w:p>
          <w:p w:rsidR="00642784" w:rsidRDefault="00000000">
            <w:pPr>
              <w:widowControl w:val="0"/>
              <w:spacing w:before="120" w:after="120" w:line="276" w:lineRule="auto"/>
              <w:jc w:val="both"/>
              <w:rPr>
                <w:rFonts w:ascii="Arial" w:hAnsi="Arial"/>
              </w:rPr>
            </w:pPr>
            <w:r>
              <w:rPr>
                <w:rFonts w:ascii="Arial" w:hAnsi="Arial"/>
              </w:rPr>
              <w:t xml:space="preserve">12.2 O contrato pode ser extinto antes de cumpridas as obrigações nele estipuladas, ou antes do prazo nele fixado, por algum dos motivos previstos no art. 137 da Lei nº 14.133, de 2021, bem como amigavelmente, </w:t>
            </w:r>
            <w:r>
              <w:rPr>
                <w:rFonts w:ascii="Arial" w:hAnsi="Arial"/>
                <w:color w:val="000000"/>
              </w:rPr>
              <w:t>assegurados o contraditório e a ampla defesa</w:t>
            </w:r>
            <w:r>
              <w:rPr>
                <w:rFonts w:ascii="Arial" w:hAnsi="Arial"/>
              </w:rPr>
              <w:t>.</w:t>
            </w:r>
          </w:p>
          <w:p w:rsidR="00642784" w:rsidRDefault="00000000">
            <w:pPr>
              <w:widowControl w:val="0"/>
              <w:spacing w:before="120" w:after="120" w:line="276" w:lineRule="auto"/>
              <w:jc w:val="both"/>
              <w:rPr>
                <w:rFonts w:ascii="Arial" w:hAnsi="Arial"/>
              </w:rPr>
            </w:pPr>
            <w:r>
              <w:rPr>
                <w:rFonts w:ascii="Arial" w:hAnsi="Arial"/>
              </w:rPr>
              <w:t xml:space="preserve">12.2.1 Nesta hipótese, aplicam-se também os </w:t>
            </w:r>
            <w:proofErr w:type="spellStart"/>
            <w:r>
              <w:rPr>
                <w:rFonts w:ascii="Arial" w:hAnsi="Arial"/>
              </w:rPr>
              <w:t>arts</w:t>
            </w:r>
            <w:proofErr w:type="spellEnd"/>
            <w:r>
              <w:rPr>
                <w:rFonts w:ascii="Arial" w:hAnsi="Arial"/>
              </w:rPr>
              <w:t>. 138 e 139 da mesma Lei.</w:t>
            </w:r>
          </w:p>
          <w:p w:rsidR="00642784" w:rsidRDefault="00000000">
            <w:pPr>
              <w:widowControl w:val="0"/>
              <w:spacing w:before="120" w:after="120" w:line="276" w:lineRule="auto"/>
              <w:jc w:val="both"/>
              <w:rPr>
                <w:rFonts w:ascii="Arial" w:hAnsi="Arial"/>
              </w:rPr>
            </w:pPr>
            <w:r>
              <w:rPr>
                <w:rFonts w:ascii="Arial" w:hAnsi="Arial"/>
              </w:rPr>
              <w:t xml:space="preserve">12.2.2 A </w:t>
            </w:r>
            <w:r>
              <w:rPr>
                <w:rFonts w:ascii="Arial" w:hAnsi="Arial"/>
                <w:color w:val="000000"/>
              </w:rPr>
              <w:t>alteração social ou a modificação da finalidade ou da estrutura da empresa</w:t>
            </w:r>
            <w:r>
              <w:rPr>
                <w:rFonts w:ascii="Arial" w:hAnsi="Arial"/>
              </w:rPr>
              <w:t xml:space="preserve"> não ensejará a rescisão se não </w:t>
            </w:r>
            <w:r>
              <w:rPr>
                <w:rFonts w:ascii="Arial" w:hAnsi="Arial"/>
                <w:color w:val="000000"/>
              </w:rPr>
              <w:t>restringir sua capacidade de concluir o contrato.</w:t>
            </w:r>
          </w:p>
          <w:p w:rsidR="00642784" w:rsidRDefault="00000000">
            <w:pPr>
              <w:widowControl w:val="0"/>
              <w:spacing w:before="120" w:after="120" w:line="276" w:lineRule="auto"/>
              <w:jc w:val="both"/>
              <w:rPr>
                <w:rFonts w:ascii="Arial" w:hAnsi="Arial"/>
              </w:rPr>
            </w:pPr>
            <w:r>
              <w:rPr>
                <w:rFonts w:ascii="Arial" w:hAnsi="Arial"/>
                <w:color w:val="000000"/>
              </w:rPr>
              <w:t xml:space="preserve">12.2.3 Se a operação </w:t>
            </w:r>
            <w:r>
              <w:rPr>
                <w:rFonts w:ascii="Arial" w:hAnsi="Arial"/>
              </w:rPr>
              <w:t>implicar mudança da pessoa jurídica contratada, deverá ser formalizado termo aditivo para alteração subjetiva.</w:t>
            </w:r>
          </w:p>
          <w:p w:rsidR="00642784" w:rsidRDefault="00000000">
            <w:pPr>
              <w:widowControl w:val="0"/>
              <w:spacing w:before="120" w:after="120" w:line="276" w:lineRule="auto"/>
              <w:jc w:val="both"/>
              <w:rPr>
                <w:rFonts w:ascii="Arial" w:hAnsi="Arial"/>
              </w:rPr>
            </w:pPr>
            <w:r>
              <w:rPr>
                <w:rFonts w:ascii="Arial" w:hAnsi="Arial"/>
              </w:rPr>
              <w:t>12.4 O termo de rescisão, sempre que possível, será precedido:</w:t>
            </w:r>
          </w:p>
          <w:p w:rsidR="00642784" w:rsidRDefault="00000000">
            <w:pPr>
              <w:widowControl w:val="0"/>
              <w:spacing w:before="120" w:after="120" w:line="276" w:lineRule="auto"/>
              <w:jc w:val="both"/>
              <w:rPr>
                <w:rFonts w:ascii="Arial" w:hAnsi="Arial"/>
              </w:rPr>
            </w:pPr>
            <w:r>
              <w:rPr>
                <w:rFonts w:ascii="Arial" w:hAnsi="Arial"/>
              </w:rPr>
              <w:t xml:space="preserve">   12.4.1 balanço dos eventos contratuais já cumpridos ou parcialmente cumpridos;</w:t>
            </w:r>
          </w:p>
          <w:p w:rsidR="00642784" w:rsidRDefault="00000000">
            <w:pPr>
              <w:widowControl w:val="0"/>
              <w:spacing w:before="120" w:after="120" w:line="276" w:lineRule="auto"/>
              <w:jc w:val="both"/>
              <w:rPr>
                <w:rFonts w:ascii="Arial" w:hAnsi="Arial"/>
              </w:rPr>
            </w:pPr>
            <w:r>
              <w:rPr>
                <w:rFonts w:ascii="Arial" w:hAnsi="Arial"/>
              </w:rPr>
              <w:t xml:space="preserve">   12.4.2 relação dos pagamentos já efetuados e ainda devidos;</w:t>
            </w:r>
          </w:p>
          <w:p w:rsidR="00642784" w:rsidRDefault="00000000">
            <w:pPr>
              <w:widowControl w:val="0"/>
              <w:spacing w:before="120" w:after="120" w:line="276" w:lineRule="auto"/>
              <w:jc w:val="both"/>
              <w:rPr>
                <w:rFonts w:ascii="Arial" w:hAnsi="Arial"/>
              </w:rPr>
            </w:pPr>
            <w:r>
              <w:rPr>
                <w:rFonts w:ascii="Arial" w:hAnsi="Arial"/>
              </w:rPr>
              <w:t xml:space="preserve">  12.4.3 indenizações e multas.</w:t>
            </w:r>
          </w:p>
          <w:p w:rsidR="00642784" w:rsidRDefault="00000000">
            <w:pPr>
              <w:widowControl w:val="0"/>
              <w:spacing w:before="120" w:after="120"/>
              <w:jc w:val="both"/>
              <w:rPr>
                <w:rFonts w:ascii="Arial" w:hAnsi="Arial"/>
              </w:rPr>
            </w:pPr>
            <w:r>
              <w:rPr>
                <w:rFonts w:ascii="Arial" w:hAnsi="Arial"/>
              </w:rPr>
              <w:t>12.5 A extinção do contrato não configura óbice para o reconhecimento do desequilíbrio econômico-financeiro, hipótese em que será concedida indenização por meio de termo indenizatório.</w:t>
            </w:r>
          </w:p>
          <w:p w:rsidR="00642784" w:rsidRDefault="00642784">
            <w:pPr>
              <w:widowControl w:val="0"/>
              <w:spacing w:before="120" w:after="120"/>
              <w:jc w:val="both"/>
            </w:pPr>
          </w:p>
          <w:p w:rsidR="00642784" w:rsidRDefault="00000000">
            <w:pPr>
              <w:widowControl w:val="0"/>
              <w:shd w:val="clear" w:color="auto" w:fill="D9D9D9"/>
              <w:jc w:val="center"/>
              <w:rPr>
                <w:rFonts w:ascii="Arial" w:hAnsi="Arial" w:cs="Arial"/>
              </w:rPr>
            </w:pPr>
            <w:r>
              <w:rPr>
                <w:rFonts w:ascii="Arial" w:hAnsi="Arial" w:cs="Arial"/>
                <w:b/>
                <w:bCs/>
                <w:smallCaps/>
                <w:color w:val="000000"/>
              </w:rPr>
              <w:t>CLÁUSULA DÉCIMA TERCEIRA: DA ALTERAÇÃO DO CONTRATO</w:t>
            </w:r>
          </w:p>
          <w:p w:rsidR="00642784" w:rsidRDefault="00642784">
            <w:pPr>
              <w:widowControl w:val="0"/>
              <w:jc w:val="both"/>
              <w:rPr>
                <w:rFonts w:ascii="Arial" w:hAnsi="Arial" w:cs="Arial"/>
              </w:rPr>
            </w:pPr>
          </w:p>
          <w:p w:rsidR="00642784" w:rsidRDefault="00000000">
            <w:pPr>
              <w:widowControl w:val="0"/>
              <w:jc w:val="both"/>
              <w:rPr>
                <w:rFonts w:ascii="Arial" w:hAnsi="Arial" w:cs="Arial"/>
              </w:rPr>
            </w:pPr>
            <w:r>
              <w:rPr>
                <w:rFonts w:ascii="Arial" w:hAnsi="Arial" w:cs="Arial"/>
                <w:color w:val="000000"/>
              </w:rPr>
              <w:t>13. A alteração de quaisquer das disposições estabelecidas neste contrato somente se reputará válida se tomada nos termos da lei, e expressamente em termo aditivo, que ao presente se aderirá, passando a dele fazer parte.</w:t>
            </w:r>
          </w:p>
          <w:p w:rsidR="00642784" w:rsidRDefault="00642784">
            <w:pPr>
              <w:widowControl w:val="0"/>
              <w:ind w:firstLine="1230"/>
              <w:jc w:val="both"/>
              <w:rPr>
                <w:rFonts w:ascii="Arial" w:hAnsi="Arial" w:cs="Arial"/>
              </w:rPr>
            </w:pPr>
          </w:p>
          <w:p w:rsidR="00642784" w:rsidRDefault="00642784">
            <w:pPr>
              <w:widowControl w:val="0"/>
              <w:ind w:firstLine="1230"/>
              <w:jc w:val="both"/>
              <w:rPr>
                <w:rFonts w:ascii="Arial" w:hAnsi="Arial" w:cs="Arial"/>
              </w:rPr>
            </w:pPr>
          </w:p>
          <w:p w:rsidR="00642784" w:rsidRDefault="00000000">
            <w:pPr>
              <w:widowControl w:val="0"/>
              <w:shd w:val="clear" w:color="auto" w:fill="D9D9D9"/>
              <w:jc w:val="center"/>
              <w:rPr>
                <w:rFonts w:ascii="Arial" w:hAnsi="Arial"/>
              </w:rPr>
            </w:pPr>
            <w:r>
              <w:rPr>
                <w:rFonts w:ascii="Arial" w:hAnsi="Arial" w:cs="Arial"/>
                <w:b/>
                <w:bCs/>
                <w:smallCaps/>
                <w:color w:val="000000"/>
              </w:rPr>
              <w:t>CLÁUSULA DÉCIMA QUARTA: DA PUBLICAÇÃO</w:t>
            </w:r>
          </w:p>
          <w:p w:rsidR="00642784" w:rsidRDefault="00642784">
            <w:pPr>
              <w:widowControl w:val="0"/>
              <w:jc w:val="both"/>
              <w:rPr>
                <w:rFonts w:ascii="Arial" w:hAnsi="Arial"/>
              </w:rPr>
            </w:pPr>
          </w:p>
          <w:p w:rsidR="00642784" w:rsidRDefault="00000000">
            <w:pPr>
              <w:widowControl w:val="0"/>
              <w:spacing w:before="120" w:after="120"/>
              <w:jc w:val="both"/>
              <w:rPr>
                <w:rFonts w:ascii="Arial" w:hAnsi="Arial"/>
              </w:rPr>
            </w:pPr>
            <w:r>
              <w:rPr>
                <w:rFonts w:ascii="Arial" w:hAnsi="Arial"/>
              </w:rPr>
              <w:t>14. Incumbirá ao LOCADOR providenciar a publicação deste instrumento no PNCP e no Diário da Justiça Eletrônico do Tribunal de Justiça do Estado de Alagoas, consoante art. 94 da Lei 14.133, de 2021.</w:t>
            </w:r>
          </w:p>
          <w:p w:rsidR="00642784" w:rsidRDefault="00642784">
            <w:pPr>
              <w:widowControl w:val="0"/>
              <w:spacing w:before="120" w:after="120"/>
              <w:jc w:val="both"/>
              <w:rPr>
                <w:rFonts w:ascii="Arial" w:hAnsi="Arial"/>
              </w:rPr>
            </w:pPr>
          </w:p>
          <w:p w:rsidR="00642784" w:rsidRDefault="00000000">
            <w:pPr>
              <w:widowControl w:val="0"/>
              <w:shd w:val="clear" w:color="auto" w:fill="D9D9D9"/>
              <w:jc w:val="center"/>
              <w:rPr>
                <w:rFonts w:ascii="Arial" w:hAnsi="Arial" w:cs="Arial"/>
              </w:rPr>
            </w:pPr>
            <w:r>
              <w:rPr>
                <w:rFonts w:ascii="Arial" w:hAnsi="Arial" w:cs="Arial"/>
                <w:b/>
                <w:bCs/>
                <w:smallCaps/>
                <w:color w:val="000000"/>
                <w:shd w:val="clear" w:color="auto" w:fill="D9D9D9"/>
              </w:rPr>
              <w:t>CLÁUSULA DÉCIMA QUINTA</w:t>
            </w:r>
            <w:r>
              <w:rPr>
                <w:rFonts w:ascii="Arial" w:hAnsi="Arial" w:cs="Arial"/>
                <w:b/>
                <w:bCs/>
                <w:smallCaps/>
                <w:color w:val="000000"/>
              </w:rPr>
              <w:t>: DA LEGISLAÇÃO APLICÁVEL E CASOS OMISSOS</w:t>
            </w:r>
          </w:p>
          <w:p w:rsidR="00642784" w:rsidRDefault="00642784">
            <w:pPr>
              <w:widowControl w:val="0"/>
              <w:jc w:val="both"/>
              <w:rPr>
                <w:rFonts w:ascii="Arial" w:hAnsi="Arial" w:cs="Arial"/>
              </w:rPr>
            </w:pPr>
          </w:p>
          <w:p w:rsidR="00642784" w:rsidRDefault="00000000">
            <w:pPr>
              <w:widowControl w:val="0"/>
              <w:jc w:val="both"/>
              <w:rPr>
                <w:rFonts w:ascii="Arial" w:hAnsi="Arial" w:cs="Arial"/>
              </w:rPr>
            </w:pPr>
            <w:r>
              <w:rPr>
                <w:rFonts w:ascii="Arial" w:hAnsi="Arial" w:cs="Arial"/>
                <w:color w:val="000000"/>
              </w:rPr>
              <w:lastRenderedPageBreak/>
              <w:t xml:space="preserve">15. O presente contrato rege-se pelas disposições expressas na Lei nº. 14.133/2021, suas alterações e pelos preceitos de direito público, </w:t>
            </w:r>
            <w:proofErr w:type="spellStart"/>
            <w:r>
              <w:rPr>
                <w:rFonts w:ascii="Arial" w:hAnsi="Arial" w:cs="Arial"/>
                <w:color w:val="000000"/>
              </w:rPr>
              <w:t>aplicando-se-lhe</w:t>
            </w:r>
            <w:proofErr w:type="spellEnd"/>
            <w:r>
              <w:rPr>
                <w:rFonts w:ascii="Arial" w:hAnsi="Arial" w:cs="Arial"/>
                <w:color w:val="000000"/>
              </w:rPr>
              <w:t>, supletivamente os princípios da teoria geral dos contratos e as disposições de direito privado.</w:t>
            </w:r>
          </w:p>
          <w:p w:rsidR="00642784" w:rsidRDefault="00642784">
            <w:pPr>
              <w:widowControl w:val="0"/>
              <w:jc w:val="both"/>
              <w:rPr>
                <w:rFonts w:ascii="Arial" w:hAnsi="Arial" w:cs="Arial"/>
              </w:rPr>
            </w:pPr>
          </w:p>
          <w:p w:rsidR="00642784" w:rsidRDefault="00000000">
            <w:pPr>
              <w:widowControl w:val="0"/>
              <w:jc w:val="both"/>
              <w:rPr>
                <w:rFonts w:ascii="Arial" w:hAnsi="Arial" w:cs="Arial"/>
              </w:rPr>
            </w:pPr>
            <w:r>
              <w:rPr>
                <w:rFonts w:ascii="Arial" w:hAnsi="Arial" w:cs="Arial"/>
                <w:color w:val="000000"/>
              </w:rPr>
              <w:t>15.1</w:t>
            </w:r>
            <w:r>
              <w:rPr>
                <w:rFonts w:ascii="Arial" w:hAnsi="Arial" w:cs="Arial"/>
                <w:b/>
                <w:bCs/>
                <w:color w:val="000000"/>
              </w:rPr>
              <w:t>.</w:t>
            </w:r>
            <w:r>
              <w:rPr>
                <w:rFonts w:ascii="Arial" w:hAnsi="Arial" w:cs="Arial"/>
                <w:color w:val="000000"/>
              </w:rPr>
              <w:t xml:space="preserve"> Os casos omissos serão resolvidos à luz da referida lei e suas alterações, recorrendo-se à analogia, aos costumes e aos princípios gerais do direito.</w:t>
            </w:r>
          </w:p>
          <w:p w:rsidR="00642784" w:rsidRDefault="00642784">
            <w:pPr>
              <w:widowControl w:val="0"/>
              <w:jc w:val="both"/>
              <w:rPr>
                <w:rFonts w:ascii="Arial" w:hAnsi="Arial" w:cs="Arial"/>
              </w:rPr>
            </w:pPr>
          </w:p>
          <w:p w:rsidR="00642784" w:rsidRDefault="00642784">
            <w:pPr>
              <w:widowControl w:val="0"/>
              <w:jc w:val="both"/>
              <w:rPr>
                <w:rFonts w:ascii="Arial" w:hAnsi="Arial" w:cs="Arial"/>
              </w:rPr>
            </w:pPr>
          </w:p>
          <w:p w:rsidR="00642784" w:rsidRPr="00E4631C" w:rsidRDefault="00000000">
            <w:pPr>
              <w:widowControl w:val="0"/>
              <w:shd w:val="clear" w:color="auto" w:fill="D9D9D9"/>
              <w:tabs>
                <w:tab w:val="left" w:pos="4515"/>
              </w:tabs>
              <w:jc w:val="center"/>
              <w:rPr>
                <w:rFonts w:ascii="Arial" w:hAnsi="Arial" w:cs="Arial"/>
                <w:b/>
                <w:bCs/>
                <w:smallCaps/>
                <w:color w:val="000000"/>
                <w:shd w:val="clear" w:color="auto" w:fill="D9D9D9"/>
              </w:rPr>
            </w:pPr>
            <w:r w:rsidRPr="00E4631C">
              <w:rPr>
                <w:rFonts w:ascii="Arial" w:hAnsi="Arial" w:cs="Arial"/>
                <w:b/>
                <w:bCs/>
                <w:smallCaps/>
                <w:color w:val="000000"/>
                <w:shd w:val="clear" w:color="auto" w:fill="D9D9D9"/>
              </w:rPr>
              <w:t>CLÁUSULA DÉCIMA SEXTA: DA LEI GERAL DE PROTEÇÃO AOS DADOS</w:t>
            </w:r>
          </w:p>
          <w:p w:rsidR="00642784" w:rsidRPr="00E4631C" w:rsidRDefault="00642784">
            <w:pPr>
              <w:widowControl w:val="0"/>
              <w:tabs>
                <w:tab w:val="left" w:pos="4515"/>
              </w:tabs>
              <w:jc w:val="both"/>
              <w:rPr>
                <w:rFonts w:ascii="Arial" w:hAnsi="Arial" w:cs="Arial"/>
                <w:shd w:val="clear" w:color="auto" w:fill="FFFF00"/>
              </w:rPr>
            </w:pPr>
          </w:p>
          <w:p w:rsidR="00642784" w:rsidRPr="00E81502" w:rsidRDefault="00000000">
            <w:pPr>
              <w:pStyle w:val="Corpodetexto"/>
              <w:jc w:val="both"/>
              <w:rPr>
                <w:rFonts w:ascii="Arial" w:hAnsi="Arial" w:cs="Arial"/>
                <w:color w:val="000000"/>
              </w:rPr>
            </w:pPr>
            <w:r w:rsidRPr="00E81502">
              <w:rPr>
                <w:rFonts w:ascii="Arial" w:hAnsi="Arial" w:cs="Arial"/>
                <w:color w:val="000000"/>
              </w:rPr>
              <w:t>16.1. As partes declaram ter ciência da Lei nº 13.709/2018 (LGPD) e comprometem-se a observar suas disposições quanto ao tratamento de dados pessoais relacionados à execução do presente contrato.</w:t>
            </w:r>
          </w:p>
          <w:p w:rsidR="00642784" w:rsidRPr="00E81502" w:rsidRDefault="00000000">
            <w:pPr>
              <w:pStyle w:val="Corpodetexto"/>
              <w:jc w:val="both"/>
              <w:rPr>
                <w:rFonts w:ascii="Arial" w:hAnsi="Arial" w:cs="Arial"/>
                <w:color w:val="000000"/>
              </w:rPr>
            </w:pPr>
            <w:r w:rsidRPr="00E81502">
              <w:rPr>
                <w:rFonts w:ascii="Arial" w:hAnsi="Arial" w:cs="Arial"/>
                <w:color w:val="000000"/>
              </w:rPr>
              <w:t xml:space="preserve">16.2. O </w:t>
            </w:r>
            <w:r w:rsidRPr="00E81502">
              <w:rPr>
                <w:rFonts w:cs="Arial"/>
                <w:b/>
                <w:bCs/>
                <w:color w:val="000000"/>
              </w:rPr>
              <w:t>locador</w:t>
            </w:r>
            <w:r w:rsidRPr="00E81502">
              <w:rPr>
                <w:rFonts w:ascii="Arial" w:hAnsi="Arial" w:cs="Arial"/>
                <w:color w:val="000000"/>
              </w:rPr>
              <w:t xml:space="preserve">, na qualidade de </w:t>
            </w:r>
            <w:r w:rsidRPr="00E81502">
              <w:rPr>
                <w:rFonts w:cs="Arial"/>
                <w:b/>
                <w:bCs/>
                <w:color w:val="000000"/>
              </w:rPr>
              <w:t>controlador dos dados pessoais</w:t>
            </w:r>
            <w:r w:rsidRPr="00E81502">
              <w:rPr>
                <w:rFonts w:ascii="Arial" w:hAnsi="Arial" w:cs="Arial"/>
                <w:color w:val="000000"/>
              </w:rPr>
              <w:t xml:space="preserve">, poderá tratar os dados do </w:t>
            </w:r>
            <w:r w:rsidRPr="00E81502">
              <w:rPr>
                <w:rFonts w:cs="Arial"/>
                <w:b/>
                <w:bCs/>
                <w:color w:val="000000"/>
              </w:rPr>
              <w:t>locatário</w:t>
            </w:r>
            <w:r w:rsidRPr="00E81502">
              <w:rPr>
                <w:rFonts w:ascii="Arial" w:hAnsi="Arial" w:cs="Arial"/>
                <w:color w:val="000000"/>
              </w:rPr>
              <w:t>, de seus representantes e/ou fiadores, estritamente para as seguintes finalidades:</w:t>
            </w:r>
          </w:p>
          <w:p w:rsidR="00642784" w:rsidRPr="00E81502" w:rsidRDefault="00000000">
            <w:pPr>
              <w:pStyle w:val="Corpodetexto"/>
              <w:jc w:val="both"/>
              <w:rPr>
                <w:rFonts w:ascii="Arial" w:hAnsi="Arial" w:cs="Arial"/>
                <w:color w:val="000000"/>
              </w:rPr>
            </w:pPr>
            <w:r w:rsidRPr="00E81502">
              <w:rPr>
                <w:rFonts w:ascii="Arial" w:hAnsi="Arial" w:cs="Arial"/>
                <w:color w:val="000000"/>
              </w:rPr>
              <w:t>a) gestão, execução e cumprimento do presente contrato;</w:t>
            </w:r>
          </w:p>
          <w:p w:rsidR="00642784" w:rsidRPr="00E81502" w:rsidRDefault="00000000">
            <w:pPr>
              <w:pStyle w:val="Corpodetexto"/>
              <w:jc w:val="both"/>
              <w:rPr>
                <w:rFonts w:ascii="Arial" w:hAnsi="Arial" w:cs="Arial"/>
                <w:color w:val="000000"/>
              </w:rPr>
            </w:pPr>
            <w:r w:rsidRPr="00E81502">
              <w:rPr>
                <w:rFonts w:ascii="Arial" w:hAnsi="Arial" w:cs="Arial"/>
                <w:color w:val="000000"/>
              </w:rPr>
              <w:t>b) cobrança de valores decorrentes da locação;</w:t>
            </w:r>
          </w:p>
          <w:p w:rsidR="00642784" w:rsidRPr="00E81502" w:rsidRDefault="00000000">
            <w:pPr>
              <w:pStyle w:val="Corpodetexto"/>
              <w:jc w:val="both"/>
              <w:rPr>
                <w:rFonts w:ascii="Arial" w:hAnsi="Arial" w:cs="Arial"/>
                <w:color w:val="000000"/>
              </w:rPr>
            </w:pPr>
            <w:r w:rsidRPr="00E81502">
              <w:rPr>
                <w:rFonts w:ascii="Arial" w:hAnsi="Arial" w:cs="Arial"/>
                <w:color w:val="000000"/>
              </w:rPr>
              <w:t>c) cumprimento de obrigações legais ou regulatórias;</w:t>
            </w:r>
          </w:p>
          <w:p w:rsidR="00642784" w:rsidRPr="00E81502" w:rsidRDefault="00000000">
            <w:pPr>
              <w:pStyle w:val="Corpodetexto"/>
              <w:jc w:val="both"/>
              <w:rPr>
                <w:rFonts w:ascii="Arial" w:hAnsi="Arial" w:cs="Arial"/>
                <w:color w:val="000000"/>
              </w:rPr>
            </w:pPr>
            <w:r w:rsidRPr="00E81502">
              <w:rPr>
                <w:rFonts w:ascii="Arial" w:hAnsi="Arial" w:cs="Arial"/>
                <w:color w:val="000000"/>
              </w:rPr>
              <w:t>d) exercício regular de direitos em processos judiciais, administrativos ou arbitrais.</w:t>
            </w:r>
          </w:p>
          <w:p w:rsidR="00642784" w:rsidRPr="00E81502" w:rsidRDefault="00000000">
            <w:pPr>
              <w:pStyle w:val="Corpodetexto"/>
              <w:jc w:val="both"/>
              <w:rPr>
                <w:rFonts w:ascii="Arial" w:hAnsi="Arial" w:cs="Arial"/>
                <w:color w:val="000000"/>
              </w:rPr>
            </w:pPr>
            <w:r w:rsidRPr="00E81502">
              <w:rPr>
                <w:rFonts w:ascii="Arial" w:hAnsi="Arial" w:cs="Arial"/>
                <w:color w:val="000000"/>
              </w:rPr>
              <w:t xml:space="preserve">16.3. O </w:t>
            </w:r>
            <w:r w:rsidRPr="00E81502">
              <w:rPr>
                <w:rFonts w:cs="Arial"/>
                <w:b/>
                <w:bCs/>
                <w:color w:val="000000"/>
              </w:rPr>
              <w:t>locatário</w:t>
            </w:r>
            <w:r w:rsidRPr="00E81502">
              <w:rPr>
                <w:rFonts w:ascii="Arial" w:hAnsi="Arial" w:cs="Arial"/>
                <w:color w:val="000000"/>
              </w:rPr>
              <w:t xml:space="preserve">, na qualidade de </w:t>
            </w:r>
            <w:r w:rsidRPr="00E81502">
              <w:rPr>
                <w:rFonts w:cs="Arial"/>
                <w:b/>
                <w:bCs/>
                <w:color w:val="000000"/>
              </w:rPr>
              <w:t>titular dos dados pessoais</w:t>
            </w:r>
            <w:r w:rsidRPr="00E81502">
              <w:rPr>
                <w:rFonts w:ascii="Arial" w:hAnsi="Arial" w:cs="Arial"/>
                <w:color w:val="000000"/>
              </w:rPr>
              <w:t>, autoriza o tratamento de seus dados pelo locador, nos limites desta cláusula e da legislação aplicável.</w:t>
            </w:r>
          </w:p>
          <w:p w:rsidR="00642784" w:rsidRPr="00E81502" w:rsidRDefault="00000000">
            <w:pPr>
              <w:pStyle w:val="Corpodetexto"/>
              <w:jc w:val="both"/>
              <w:rPr>
                <w:rFonts w:ascii="Arial" w:hAnsi="Arial" w:cs="Arial"/>
                <w:color w:val="000000"/>
              </w:rPr>
            </w:pPr>
            <w:r w:rsidRPr="00E81502">
              <w:rPr>
                <w:rFonts w:ascii="Arial" w:hAnsi="Arial" w:cs="Arial"/>
                <w:color w:val="000000"/>
              </w:rPr>
              <w:t>16.4. O locador compromete-se a adotar medidas técnicas e organizacionais aptas a proteger os dados pessoais contra acessos não autorizados, situações acidentais ou ilícitas de destruição, perda, alteração, comunicação ou qualquer forma de tratamento inadequado ou ilícito.</w:t>
            </w:r>
          </w:p>
          <w:p w:rsidR="00642784" w:rsidRPr="00E81502" w:rsidRDefault="00000000">
            <w:pPr>
              <w:pStyle w:val="Corpodetexto"/>
              <w:jc w:val="both"/>
              <w:rPr>
                <w:rFonts w:ascii="Arial" w:hAnsi="Arial" w:cs="Arial"/>
                <w:color w:val="000000"/>
              </w:rPr>
            </w:pPr>
            <w:r w:rsidRPr="00E81502">
              <w:rPr>
                <w:rFonts w:ascii="Arial" w:hAnsi="Arial" w:cs="Arial"/>
                <w:color w:val="000000"/>
              </w:rPr>
              <w:t>16.5. Na hipótese de ocorrência de incidente de segurança que possa acarretar risco ou dano relevante aos titulares, o locador comunicará ao locatário em prazo razoável, indicando as medidas de mitigação adotadas.</w:t>
            </w:r>
          </w:p>
          <w:p w:rsidR="00642784" w:rsidRPr="00E81502" w:rsidRDefault="00000000">
            <w:pPr>
              <w:pStyle w:val="Corpodetexto"/>
              <w:jc w:val="both"/>
              <w:rPr>
                <w:rFonts w:ascii="Arial" w:hAnsi="Arial" w:cs="Arial"/>
                <w:color w:val="000000"/>
              </w:rPr>
            </w:pPr>
            <w:r w:rsidRPr="00E81502">
              <w:rPr>
                <w:rFonts w:ascii="Arial" w:hAnsi="Arial" w:cs="Arial"/>
                <w:color w:val="000000"/>
              </w:rPr>
              <w:t>16.6. Os dados pessoais tratados serão conservados pelo prazo necessário ao cumprimento das finalidades acima descritas, observados os prazos legais aplicáveis, sendo posteriormente eliminados ou anonimizados, salvo quando sua conservação for necessária para o exercício regular de direitos, cumprimento de obrigação legal ou determinação de autoridade competente.</w:t>
            </w:r>
          </w:p>
          <w:p w:rsidR="00642784" w:rsidRPr="00E4631C" w:rsidRDefault="00642784">
            <w:pPr>
              <w:widowControl w:val="0"/>
              <w:jc w:val="both"/>
              <w:rPr>
                <w:rFonts w:ascii="Arial" w:hAnsi="Arial" w:cs="Arial"/>
              </w:rPr>
            </w:pPr>
          </w:p>
          <w:p w:rsidR="00642784" w:rsidRPr="00E4631C" w:rsidRDefault="00000000">
            <w:pPr>
              <w:widowControl w:val="0"/>
              <w:shd w:val="clear" w:color="auto" w:fill="D9D9D9"/>
              <w:jc w:val="center"/>
              <w:rPr>
                <w:rFonts w:ascii="Arial" w:hAnsi="Arial" w:cs="Arial"/>
              </w:rPr>
            </w:pPr>
            <w:r w:rsidRPr="00E4631C">
              <w:rPr>
                <w:rFonts w:ascii="Arial" w:hAnsi="Arial" w:cs="Arial"/>
                <w:b/>
                <w:bCs/>
                <w:smallCaps/>
                <w:color w:val="000000"/>
                <w:shd w:val="clear" w:color="auto" w:fill="D9D9D9"/>
              </w:rPr>
              <w:t>CLÁUSULA DÉCIMA SÉTIMA:  DO FORO</w:t>
            </w:r>
          </w:p>
          <w:p w:rsidR="00642784" w:rsidRPr="00E4631C" w:rsidRDefault="00642784">
            <w:pPr>
              <w:widowControl w:val="0"/>
              <w:jc w:val="both"/>
              <w:rPr>
                <w:rFonts w:ascii="Arial" w:hAnsi="Arial" w:cs="Arial"/>
              </w:rPr>
            </w:pPr>
          </w:p>
          <w:p w:rsidR="00642784" w:rsidRPr="00E4631C" w:rsidRDefault="00000000">
            <w:pPr>
              <w:widowControl w:val="0"/>
              <w:jc w:val="both"/>
              <w:rPr>
                <w:rFonts w:ascii="Arial" w:hAnsi="Arial" w:cs="Arial"/>
              </w:rPr>
            </w:pPr>
            <w:r w:rsidRPr="00E81502">
              <w:rPr>
                <w:rFonts w:ascii="Arial" w:hAnsi="Arial" w:cs="Arial"/>
                <w:color w:val="000000"/>
              </w:rPr>
              <w:t>17.</w:t>
            </w:r>
            <w:r w:rsidRPr="00E4631C">
              <w:rPr>
                <w:rFonts w:ascii="Arial" w:hAnsi="Arial" w:cs="Arial"/>
                <w:color w:val="000000"/>
              </w:rPr>
              <w:t xml:space="preserve">  Fica eleito o Foro da Comarca da Capital, com renúncia expressa de qualquer outro, por mais privilegiado que seja, para nele serem dirimidas dúvidas e questões oriundas do presente contrato.</w:t>
            </w:r>
          </w:p>
          <w:p w:rsidR="00642784" w:rsidRPr="00E4631C" w:rsidRDefault="00642784">
            <w:pPr>
              <w:widowControl w:val="0"/>
              <w:ind w:firstLine="1230"/>
              <w:jc w:val="both"/>
              <w:rPr>
                <w:rFonts w:ascii="Arial" w:hAnsi="Arial" w:cs="Arial"/>
              </w:rPr>
            </w:pPr>
          </w:p>
          <w:p w:rsidR="00642784" w:rsidRDefault="00000000">
            <w:pPr>
              <w:widowControl w:val="0"/>
              <w:jc w:val="both"/>
              <w:rPr>
                <w:rFonts w:ascii="Arial" w:hAnsi="Arial" w:cs="Arial"/>
              </w:rPr>
            </w:pPr>
            <w:r w:rsidRPr="00E4631C">
              <w:rPr>
                <w:rFonts w:ascii="Arial" w:hAnsi="Arial" w:cs="Arial"/>
                <w:color w:val="000000"/>
              </w:rPr>
              <w:t>E, por assim estarem justas e acertadas, foi lavrado o presente Contrato em 02 (duas) vias de igual teor, para um só efeito, sem rasuras ou emendas, o qual, depois de lido e achado conforme, vai assinado pelas partes, perante duas testemunhas a tudo presentes.</w:t>
            </w:r>
          </w:p>
          <w:p w:rsidR="00642784" w:rsidRDefault="00642784">
            <w:pPr>
              <w:widowControl w:val="0"/>
              <w:jc w:val="both"/>
              <w:rPr>
                <w:rFonts w:ascii="Arial" w:hAnsi="Arial" w:cs="Arial"/>
                <w:highlight w:val="yellow"/>
              </w:rPr>
            </w:pPr>
          </w:p>
          <w:p w:rsidR="00642784" w:rsidRDefault="00000000">
            <w:pPr>
              <w:widowControl w:val="0"/>
              <w:jc w:val="center"/>
              <w:rPr>
                <w:rFonts w:ascii="Arial" w:hAnsi="Arial" w:cs="Arial"/>
                <w:color w:val="000000"/>
              </w:rPr>
            </w:pPr>
            <w:r>
              <w:rPr>
                <w:rFonts w:ascii="Arial" w:hAnsi="Arial" w:cs="Arial"/>
                <w:color w:val="000000"/>
              </w:rPr>
              <w:t>Maceió/</w:t>
            </w:r>
            <w:proofErr w:type="gramStart"/>
            <w:r>
              <w:rPr>
                <w:rFonts w:ascii="Arial" w:hAnsi="Arial" w:cs="Arial"/>
                <w:color w:val="000000"/>
              </w:rPr>
              <w:t xml:space="preserve">AL,   </w:t>
            </w:r>
            <w:proofErr w:type="gramEnd"/>
            <w:r>
              <w:rPr>
                <w:rFonts w:ascii="Arial" w:hAnsi="Arial" w:cs="Arial"/>
                <w:color w:val="000000"/>
              </w:rPr>
              <w:t xml:space="preserve">        de                         </w:t>
            </w:r>
            <w:proofErr w:type="spellStart"/>
            <w:r>
              <w:rPr>
                <w:rFonts w:ascii="Arial" w:hAnsi="Arial" w:cs="Arial"/>
                <w:color w:val="000000"/>
              </w:rPr>
              <w:t>de</w:t>
            </w:r>
            <w:proofErr w:type="spellEnd"/>
            <w:r>
              <w:rPr>
                <w:rFonts w:ascii="Arial" w:hAnsi="Arial" w:cs="Arial"/>
                <w:color w:val="000000"/>
              </w:rPr>
              <w:t xml:space="preserve"> 202X.</w:t>
            </w:r>
          </w:p>
          <w:p w:rsidR="00642784" w:rsidRDefault="00642784">
            <w:pPr>
              <w:widowControl w:val="0"/>
              <w:ind w:firstLine="1230"/>
              <w:rPr>
                <w:rFonts w:ascii="Arial" w:hAnsi="Arial" w:cs="Arial"/>
                <w:color w:val="000000"/>
              </w:rPr>
            </w:pPr>
          </w:p>
          <w:p w:rsidR="00642784" w:rsidRDefault="00000000">
            <w:pPr>
              <w:widowControl w:val="0"/>
              <w:jc w:val="center"/>
              <w:rPr>
                <w:rFonts w:ascii="Arial" w:hAnsi="Arial" w:cs="Arial"/>
                <w:color w:val="000000"/>
              </w:rPr>
            </w:pPr>
            <w:r>
              <w:rPr>
                <w:rFonts w:ascii="Arial" w:hAnsi="Arial" w:cs="Arial"/>
                <w:color w:val="000000"/>
              </w:rPr>
              <w:t>_____________________________________________________</w:t>
            </w:r>
          </w:p>
          <w:p w:rsidR="00642784" w:rsidRDefault="00000000">
            <w:pPr>
              <w:widowControl w:val="0"/>
              <w:jc w:val="center"/>
              <w:rPr>
                <w:rFonts w:ascii="Arial" w:hAnsi="Arial" w:cs="Arial"/>
                <w:color w:val="000000"/>
              </w:rPr>
            </w:pPr>
            <w:r>
              <w:rPr>
                <w:rFonts w:ascii="Arial" w:hAnsi="Arial" w:cs="Arial"/>
                <w:color w:val="000000"/>
              </w:rPr>
              <w:t>Des. Presidente do Tribunal de Justiça do Estado de Alagoas</w:t>
            </w:r>
          </w:p>
          <w:p w:rsidR="00642784" w:rsidRDefault="00000000">
            <w:pPr>
              <w:widowControl w:val="0"/>
              <w:jc w:val="center"/>
              <w:rPr>
                <w:rFonts w:ascii="Arial" w:hAnsi="Arial" w:cs="Arial"/>
                <w:color w:val="000000"/>
              </w:rPr>
            </w:pPr>
            <w:r>
              <w:rPr>
                <w:rFonts w:ascii="Arial" w:hAnsi="Arial" w:cs="Arial"/>
                <w:color w:val="000000"/>
              </w:rPr>
              <w:t>Locatário</w:t>
            </w:r>
          </w:p>
          <w:p w:rsidR="00642784" w:rsidRDefault="00642784">
            <w:pPr>
              <w:widowControl w:val="0"/>
              <w:jc w:val="center"/>
              <w:rPr>
                <w:rFonts w:ascii="Arial" w:hAnsi="Arial" w:cs="Arial"/>
                <w:color w:val="000000"/>
              </w:rPr>
            </w:pPr>
          </w:p>
          <w:p w:rsidR="00642784" w:rsidRDefault="00000000">
            <w:pPr>
              <w:widowControl w:val="0"/>
              <w:jc w:val="center"/>
              <w:rPr>
                <w:rFonts w:ascii="Arial" w:hAnsi="Arial" w:cs="Arial"/>
                <w:color w:val="000000"/>
              </w:rPr>
            </w:pPr>
            <w:r>
              <w:rPr>
                <w:rFonts w:ascii="Arial" w:hAnsi="Arial" w:cs="Arial"/>
                <w:color w:val="000000"/>
              </w:rPr>
              <w:t>______________________________________________</w:t>
            </w:r>
          </w:p>
          <w:p w:rsidR="00642784" w:rsidRDefault="00000000">
            <w:pPr>
              <w:widowControl w:val="0"/>
              <w:jc w:val="center"/>
              <w:rPr>
                <w:rFonts w:ascii="Arial" w:hAnsi="Arial" w:cs="Arial"/>
                <w:color w:val="000000"/>
              </w:rPr>
            </w:pPr>
            <w:r>
              <w:rPr>
                <w:rFonts w:ascii="Arial" w:hAnsi="Arial" w:cs="Arial"/>
                <w:color w:val="000000"/>
              </w:rPr>
              <w:t>Locador</w:t>
            </w:r>
          </w:p>
          <w:p w:rsidR="00642784" w:rsidRDefault="00642784">
            <w:pPr>
              <w:widowControl w:val="0"/>
              <w:rPr>
                <w:rFonts w:ascii="Arial" w:hAnsi="Arial" w:cs="Arial"/>
                <w:color w:val="000000"/>
              </w:rPr>
            </w:pPr>
          </w:p>
          <w:p w:rsidR="00642784" w:rsidRDefault="00642784">
            <w:pPr>
              <w:widowControl w:val="0"/>
              <w:rPr>
                <w:rFonts w:ascii="Arial" w:hAnsi="Arial" w:cs="Arial"/>
                <w:color w:val="000000"/>
              </w:rPr>
            </w:pPr>
          </w:p>
          <w:p w:rsidR="00642784" w:rsidRDefault="00000000">
            <w:pPr>
              <w:widowControl w:val="0"/>
              <w:rPr>
                <w:rFonts w:ascii="Arial" w:hAnsi="Arial" w:cs="Arial"/>
                <w:color w:val="000000"/>
              </w:rPr>
            </w:pPr>
            <w:r>
              <w:rPr>
                <w:rFonts w:ascii="Arial" w:hAnsi="Arial" w:cs="Arial"/>
                <w:color w:val="000000"/>
              </w:rPr>
              <w:t>Testemunhas:</w:t>
            </w:r>
          </w:p>
          <w:p w:rsidR="00642784" w:rsidRDefault="00000000">
            <w:pPr>
              <w:widowControl w:val="0"/>
              <w:rPr>
                <w:rFonts w:ascii="Arial" w:hAnsi="Arial" w:cs="Arial"/>
                <w:color w:val="000000"/>
              </w:rPr>
            </w:pPr>
            <w:r>
              <w:rPr>
                <w:rFonts w:ascii="Arial" w:hAnsi="Arial" w:cs="Arial"/>
                <w:color w:val="000000"/>
              </w:rPr>
              <w:t xml:space="preserve">Nome:______________________________ CPF:_________________________ </w:t>
            </w:r>
            <w:r>
              <w:rPr>
                <w:rFonts w:ascii="Arial" w:hAnsi="Arial" w:cs="Arial"/>
                <w:color w:val="000000"/>
              </w:rPr>
              <w:lastRenderedPageBreak/>
              <w:t>Nome:______________________________ CPF:_________________________</w:t>
            </w:r>
          </w:p>
        </w:tc>
      </w:tr>
    </w:tbl>
    <w:p w:rsidR="00642784" w:rsidRDefault="00642784"/>
    <w:sectPr w:rsidR="00642784">
      <w:headerReference w:type="default" r:id="rId9"/>
      <w:headerReference w:type="first" r:id="rId10"/>
      <w:pgSz w:w="11906" w:h="16838"/>
      <w:pgMar w:top="917" w:right="567" w:bottom="851" w:left="851" w:header="860" w:footer="0" w:gutter="0"/>
      <w:cols w:space="720"/>
      <w:formProt w:val="0"/>
      <w:docGrid w:linePitch="249" w:charSpace="507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72A" w:rsidRDefault="0004272A">
      <w:r>
        <w:separator/>
      </w:r>
    </w:p>
  </w:endnote>
  <w:endnote w:type="continuationSeparator" w:id="0">
    <w:p w:rsidR="0004272A" w:rsidRDefault="0004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Ecofont_Spranq_eco_Sans;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awline;helvetica;arial;sans-se">
    <w:altName w:val="Cambria"/>
    <w:panose1 w:val="00000000000000000000"/>
    <w:charset w:val="00"/>
    <w:family w:val="roman"/>
    <w:notTrueType/>
    <w:pitch w:val="default"/>
  </w:font>
  <w:font w:name="Arial;sans-serif">
    <w:altName w:val="Arial"/>
    <w:panose1 w:val="00000000000000000000"/>
    <w:charset w:val="00"/>
    <w:family w:val="roman"/>
    <w:notTrueType/>
    <w:pitch w:val="default"/>
  </w:font>
  <w:font w:name="Arial-BoldMT">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72A" w:rsidRDefault="0004272A">
      <w:r>
        <w:separator/>
      </w:r>
    </w:p>
  </w:footnote>
  <w:footnote w:type="continuationSeparator" w:id="0">
    <w:p w:rsidR="0004272A" w:rsidRDefault="00042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9" w:type="dxa"/>
      <w:jc w:val="center"/>
      <w:tblLayout w:type="fixed"/>
      <w:tblCellMar>
        <w:left w:w="22" w:type="dxa"/>
        <w:right w:w="28" w:type="dxa"/>
      </w:tblCellMar>
      <w:tblLook w:val="0000" w:firstRow="0" w:lastRow="0" w:firstColumn="0" w:lastColumn="0" w:noHBand="0" w:noVBand="0"/>
    </w:tblPr>
    <w:tblGrid>
      <w:gridCol w:w="2797"/>
      <w:gridCol w:w="3405"/>
      <w:gridCol w:w="2811"/>
      <w:gridCol w:w="1406"/>
    </w:tblGrid>
    <w:tr w:rsidR="00642784">
      <w:trPr>
        <w:cantSplit/>
        <w:trHeight w:val="813"/>
        <w:jc w:val="center"/>
      </w:trPr>
      <w:tc>
        <w:tcPr>
          <w:tcW w:w="2797" w:type="dxa"/>
          <w:tcBorders>
            <w:top w:val="double" w:sz="6" w:space="0" w:color="00000A"/>
            <w:left w:val="double" w:sz="6" w:space="0" w:color="00000A"/>
            <w:bottom w:val="double" w:sz="6" w:space="0" w:color="00000A"/>
            <w:right w:val="single" w:sz="6" w:space="0" w:color="00000A"/>
          </w:tcBorders>
          <w:vAlign w:val="center"/>
        </w:tcPr>
        <w:p w:rsidR="00642784" w:rsidRDefault="00000000">
          <w:pPr>
            <w:pStyle w:val="Ttulo2"/>
            <w:widowControl w:val="0"/>
            <w:spacing w:before="60" w:after="60"/>
            <w:rPr>
              <w:rFonts w:ascii="Arial" w:hAnsi="Arial" w:cs="Arial"/>
            </w:rPr>
          </w:pPr>
          <w:r>
            <w:rPr>
              <w:noProof/>
            </w:rPr>
            <w:drawing>
              <wp:inline distT="0" distB="0" distL="0" distR="0">
                <wp:extent cx="1304290" cy="4692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304290" cy="469265"/>
                        </a:xfrm>
                        <a:prstGeom prst="rect">
                          <a:avLst/>
                        </a:prstGeom>
                        <a:noFill/>
                      </pic:spPr>
                    </pic:pic>
                  </a:graphicData>
                </a:graphic>
              </wp:inline>
            </w:drawing>
          </w:r>
        </w:p>
      </w:tc>
      <w:tc>
        <w:tcPr>
          <w:tcW w:w="7622" w:type="dxa"/>
          <w:gridSpan w:val="3"/>
          <w:tcBorders>
            <w:top w:val="double" w:sz="6" w:space="0" w:color="00000A"/>
            <w:left w:val="single" w:sz="6" w:space="0" w:color="00000A"/>
            <w:bottom w:val="double" w:sz="6" w:space="0" w:color="00000A"/>
            <w:right w:val="double" w:sz="6" w:space="0" w:color="00000A"/>
          </w:tcBorders>
          <w:tcMar>
            <w:left w:w="24" w:type="dxa"/>
          </w:tcMar>
          <w:vAlign w:val="center"/>
        </w:tcPr>
        <w:p w:rsidR="00642784" w:rsidRDefault="00000000">
          <w:pPr>
            <w:pStyle w:val="Ttulo6"/>
            <w:widowControl w:val="0"/>
            <w:rPr>
              <w:iCs/>
              <w:sz w:val="28"/>
              <w:szCs w:val="24"/>
            </w:rPr>
          </w:pPr>
          <w:r>
            <w:rPr>
              <w:iCs/>
              <w:sz w:val="28"/>
              <w:szCs w:val="24"/>
            </w:rPr>
            <w:t>Minuta do Contrato de Locação – NLLC</w:t>
          </w:r>
        </w:p>
      </w:tc>
    </w:tr>
    <w:tr w:rsidR="00642784">
      <w:trPr>
        <w:cantSplit/>
        <w:jc w:val="center"/>
      </w:trPr>
      <w:tc>
        <w:tcPr>
          <w:tcW w:w="6202" w:type="dxa"/>
          <w:gridSpan w:val="2"/>
          <w:vMerge w:val="restart"/>
          <w:tcBorders>
            <w:top w:val="double" w:sz="4" w:space="0" w:color="00000A"/>
            <w:left w:val="double" w:sz="4" w:space="0" w:color="00000A"/>
            <w:bottom w:val="double" w:sz="4" w:space="0" w:color="00000A"/>
            <w:right w:val="double" w:sz="4" w:space="0" w:color="00000A"/>
          </w:tcBorders>
        </w:tcPr>
        <w:p w:rsidR="00642784" w:rsidRDefault="00000000">
          <w:pPr>
            <w:widowControl w:val="0"/>
            <w:spacing w:before="60" w:after="60"/>
            <w:rPr>
              <w:rFonts w:ascii="Arial" w:hAnsi="Arial" w:cs="Arial"/>
            </w:rPr>
          </w:pPr>
          <w:r>
            <w:rPr>
              <w:rFonts w:ascii="Arial" w:hAnsi="Arial" w:cs="Arial"/>
            </w:rPr>
            <w:t>Processo</w:t>
          </w:r>
        </w:p>
        <w:p w:rsidR="00642784" w:rsidRDefault="00000000">
          <w:pPr>
            <w:pStyle w:val="Ttulo2"/>
            <w:widowControl w:val="0"/>
            <w:rPr>
              <w:rFonts w:ascii="Arial" w:hAnsi="Arial" w:cs="Arial"/>
            </w:rPr>
          </w:pPr>
          <w:r>
            <w:rPr>
              <w:rFonts w:ascii="Arial" w:hAnsi="Arial" w:cs="Arial"/>
              <w:sz w:val="24"/>
              <w:szCs w:val="24"/>
            </w:rPr>
            <w:t>Gestão das Contratações</w:t>
          </w:r>
        </w:p>
      </w:tc>
      <w:tc>
        <w:tcPr>
          <w:tcW w:w="2811" w:type="dxa"/>
          <w:tcBorders>
            <w:top w:val="double" w:sz="6" w:space="0" w:color="00000A"/>
            <w:left w:val="double" w:sz="4" w:space="0" w:color="00000A"/>
            <w:bottom w:val="single" w:sz="6" w:space="0" w:color="00000A"/>
            <w:right w:val="single" w:sz="4" w:space="0" w:color="000000"/>
          </w:tcBorders>
          <w:tcMar>
            <w:left w:w="17" w:type="dxa"/>
          </w:tcMar>
        </w:tcPr>
        <w:p w:rsidR="00642784" w:rsidRDefault="00000000">
          <w:pPr>
            <w:widowControl w:val="0"/>
            <w:spacing w:before="60" w:after="60"/>
            <w:jc w:val="center"/>
            <w:rPr>
              <w:rFonts w:ascii="Arial" w:hAnsi="Arial" w:cs="Arial"/>
            </w:rPr>
          </w:pPr>
          <w:r>
            <w:rPr>
              <w:rFonts w:ascii="Arial" w:hAnsi="Arial" w:cs="Arial"/>
            </w:rPr>
            <w:t>Código</w:t>
          </w:r>
        </w:p>
      </w:tc>
      <w:tc>
        <w:tcPr>
          <w:tcW w:w="1406" w:type="dxa"/>
          <w:tcBorders>
            <w:top w:val="double" w:sz="6" w:space="0" w:color="00000A"/>
            <w:left w:val="single" w:sz="4" w:space="0" w:color="000000"/>
            <w:bottom w:val="single" w:sz="6" w:space="0" w:color="00000A"/>
            <w:right w:val="double" w:sz="6" w:space="0" w:color="00000A"/>
          </w:tcBorders>
        </w:tcPr>
        <w:p w:rsidR="00642784" w:rsidRDefault="00000000">
          <w:pPr>
            <w:widowControl w:val="0"/>
            <w:spacing w:before="60" w:after="60"/>
            <w:jc w:val="center"/>
            <w:rPr>
              <w:rFonts w:ascii="Arial" w:hAnsi="Arial" w:cs="Arial"/>
            </w:rPr>
          </w:pPr>
          <w:r>
            <w:rPr>
              <w:rFonts w:ascii="Arial" w:hAnsi="Arial" w:cs="Arial"/>
            </w:rPr>
            <w:t>Folha nº</w:t>
          </w:r>
        </w:p>
      </w:tc>
    </w:tr>
    <w:tr w:rsidR="00642784">
      <w:trPr>
        <w:cantSplit/>
        <w:jc w:val="center"/>
      </w:trPr>
      <w:tc>
        <w:tcPr>
          <w:tcW w:w="6202" w:type="dxa"/>
          <w:gridSpan w:val="2"/>
          <w:vMerge/>
          <w:tcBorders>
            <w:left w:val="double" w:sz="4" w:space="0" w:color="00000A"/>
            <w:bottom w:val="double" w:sz="4" w:space="0" w:color="00000A"/>
            <w:right w:val="double" w:sz="4" w:space="0" w:color="00000A"/>
          </w:tcBorders>
        </w:tcPr>
        <w:p w:rsidR="00642784" w:rsidRDefault="00642784">
          <w:pPr>
            <w:pStyle w:val="Ttulo2"/>
            <w:widowControl w:val="0"/>
            <w:rPr>
              <w:rFonts w:ascii="Arial" w:hAnsi="Arial" w:cs="Arial"/>
              <w:sz w:val="24"/>
              <w:szCs w:val="24"/>
            </w:rPr>
          </w:pPr>
        </w:p>
      </w:tc>
      <w:tc>
        <w:tcPr>
          <w:tcW w:w="2811" w:type="dxa"/>
          <w:tcBorders>
            <w:top w:val="single" w:sz="6" w:space="0" w:color="00000A"/>
            <w:left w:val="double" w:sz="4" w:space="0" w:color="00000A"/>
            <w:bottom w:val="double" w:sz="6" w:space="0" w:color="00000A"/>
            <w:right w:val="single" w:sz="4" w:space="0" w:color="000000"/>
          </w:tcBorders>
          <w:tcMar>
            <w:left w:w="17" w:type="dxa"/>
          </w:tcMar>
          <w:vAlign w:val="center"/>
        </w:tcPr>
        <w:p w:rsidR="00642784" w:rsidRDefault="00000000">
          <w:pPr>
            <w:widowControl w:val="0"/>
            <w:spacing w:before="60" w:after="60"/>
            <w:jc w:val="center"/>
            <w:rPr>
              <w:rFonts w:ascii="Arial" w:hAnsi="Arial" w:cs="Arial"/>
              <w:b/>
              <w:sz w:val="24"/>
              <w:szCs w:val="24"/>
            </w:rPr>
          </w:pPr>
          <w:proofErr w:type="gramStart"/>
          <w:r>
            <w:rPr>
              <w:rFonts w:ascii="Arial" w:hAnsi="Arial" w:cs="Arial"/>
              <w:b/>
              <w:sz w:val="24"/>
              <w:szCs w:val="24"/>
            </w:rPr>
            <w:t>F.SUBD</w:t>
          </w:r>
          <w:proofErr w:type="gramEnd"/>
          <w:r>
            <w:rPr>
              <w:rFonts w:ascii="Arial" w:hAnsi="Arial" w:cs="Arial"/>
              <w:b/>
              <w:sz w:val="24"/>
              <w:szCs w:val="24"/>
            </w:rPr>
            <w:t>.74.0</w:t>
          </w:r>
          <w:r w:rsidR="00E4631C">
            <w:rPr>
              <w:rFonts w:ascii="Arial" w:hAnsi="Arial" w:cs="Arial"/>
              <w:b/>
              <w:sz w:val="24"/>
              <w:szCs w:val="24"/>
            </w:rPr>
            <w:t>1</w:t>
          </w:r>
        </w:p>
      </w:tc>
      <w:tc>
        <w:tcPr>
          <w:tcW w:w="1406" w:type="dxa"/>
          <w:tcBorders>
            <w:top w:val="single" w:sz="6" w:space="0" w:color="00000A"/>
            <w:left w:val="single" w:sz="4" w:space="0" w:color="000000"/>
            <w:bottom w:val="double" w:sz="6" w:space="0" w:color="00000A"/>
            <w:right w:val="double" w:sz="6" w:space="0" w:color="00000A"/>
          </w:tcBorders>
        </w:tcPr>
        <w:p w:rsidR="00642784" w:rsidRDefault="00000000">
          <w:pPr>
            <w:widowControl w:val="0"/>
            <w:spacing w:before="60" w:after="60"/>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PAGE </w:instrText>
          </w:r>
          <w:r>
            <w:rPr>
              <w:rFonts w:ascii="Arial" w:hAnsi="Arial" w:cs="Arial"/>
              <w:b/>
              <w:sz w:val="24"/>
              <w:szCs w:val="24"/>
            </w:rPr>
            <w:fldChar w:fldCharType="separate"/>
          </w:r>
          <w:r>
            <w:rPr>
              <w:rFonts w:ascii="Arial" w:hAnsi="Arial" w:cs="Arial"/>
              <w:b/>
              <w:sz w:val="24"/>
              <w:szCs w:val="24"/>
            </w:rPr>
            <w:t>7</w:t>
          </w:r>
          <w:r>
            <w:rPr>
              <w:rFonts w:ascii="Arial" w:hAnsi="Arial" w:cs="Arial"/>
              <w:b/>
              <w:sz w:val="24"/>
              <w:szCs w:val="24"/>
            </w:rPr>
            <w:fldChar w:fldCharType="end"/>
          </w:r>
          <w:r>
            <w:rPr>
              <w:rFonts w:ascii="Arial" w:hAnsi="Arial" w:cs="Arial"/>
              <w:b/>
              <w:bCs/>
              <w:caps/>
              <w:sz w:val="24"/>
              <w:szCs w:val="24"/>
            </w:rPr>
            <w:t>/</w:t>
          </w:r>
          <w:r>
            <w:rPr>
              <w:rFonts w:ascii="Arial" w:hAnsi="Arial" w:cs="Arial"/>
              <w:b/>
              <w:sz w:val="24"/>
              <w:szCs w:val="24"/>
            </w:rPr>
            <w:fldChar w:fldCharType="begin"/>
          </w:r>
          <w:r>
            <w:rPr>
              <w:rFonts w:ascii="Arial" w:hAnsi="Arial" w:cs="Arial"/>
              <w:b/>
              <w:sz w:val="24"/>
              <w:szCs w:val="24"/>
            </w:rPr>
            <w:instrText xml:space="preserve"> NUMPAGES </w:instrText>
          </w:r>
          <w:r>
            <w:rPr>
              <w:rFonts w:ascii="Arial" w:hAnsi="Arial" w:cs="Arial"/>
              <w:b/>
              <w:sz w:val="24"/>
              <w:szCs w:val="24"/>
            </w:rPr>
            <w:fldChar w:fldCharType="separate"/>
          </w:r>
          <w:r>
            <w:rPr>
              <w:rFonts w:ascii="Arial" w:hAnsi="Arial" w:cs="Arial"/>
              <w:b/>
              <w:sz w:val="24"/>
              <w:szCs w:val="24"/>
            </w:rPr>
            <w:t>9</w:t>
          </w:r>
          <w:r>
            <w:rPr>
              <w:rFonts w:ascii="Arial" w:hAnsi="Arial" w:cs="Arial"/>
              <w:b/>
              <w:sz w:val="24"/>
              <w:szCs w:val="24"/>
            </w:rPr>
            <w:fldChar w:fldCharType="end"/>
          </w:r>
        </w:p>
      </w:tc>
    </w:tr>
  </w:tbl>
  <w:p w:rsidR="00642784" w:rsidRDefault="0064278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9" w:type="dxa"/>
      <w:jc w:val="center"/>
      <w:tblLayout w:type="fixed"/>
      <w:tblCellMar>
        <w:left w:w="22" w:type="dxa"/>
        <w:right w:w="28" w:type="dxa"/>
      </w:tblCellMar>
      <w:tblLook w:val="0000" w:firstRow="0" w:lastRow="0" w:firstColumn="0" w:lastColumn="0" w:noHBand="0" w:noVBand="0"/>
    </w:tblPr>
    <w:tblGrid>
      <w:gridCol w:w="2797"/>
      <w:gridCol w:w="3405"/>
      <w:gridCol w:w="2811"/>
      <w:gridCol w:w="1406"/>
    </w:tblGrid>
    <w:tr w:rsidR="00642784">
      <w:trPr>
        <w:cantSplit/>
        <w:trHeight w:val="813"/>
        <w:jc w:val="center"/>
      </w:trPr>
      <w:tc>
        <w:tcPr>
          <w:tcW w:w="2797" w:type="dxa"/>
          <w:tcBorders>
            <w:top w:val="double" w:sz="6" w:space="0" w:color="00000A"/>
            <w:left w:val="double" w:sz="6" w:space="0" w:color="00000A"/>
            <w:bottom w:val="double" w:sz="6" w:space="0" w:color="00000A"/>
            <w:right w:val="single" w:sz="6" w:space="0" w:color="00000A"/>
          </w:tcBorders>
          <w:vAlign w:val="center"/>
        </w:tcPr>
        <w:p w:rsidR="00642784" w:rsidRDefault="00000000">
          <w:pPr>
            <w:pStyle w:val="Ttulo2"/>
            <w:widowControl w:val="0"/>
            <w:spacing w:before="60" w:after="60"/>
            <w:rPr>
              <w:rFonts w:ascii="Arial" w:hAnsi="Arial" w:cs="Arial"/>
            </w:rPr>
          </w:pPr>
          <w:r>
            <w:rPr>
              <w:noProof/>
            </w:rPr>
            <w:drawing>
              <wp:inline distT="0" distB="0" distL="0" distR="0">
                <wp:extent cx="1304290" cy="46926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1304290" cy="469265"/>
                        </a:xfrm>
                        <a:prstGeom prst="rect">
                          <a:avLst/>
                        </a:prstGeom>
                        <a:noFill/>
                      </pic:spPr>
                    </pic:pic>
                  </a:graphicData>
                </a:graphic>
              </wp:inline>
            </w:drawing>
          </w:r>
        </w:p>
      </w:tc>
      <w:tc>
        <w:tcPr>
          <w:tcW w:w="7622" w:type="dxa"/>
          <w:gridSpan w:val="3"/>
          <w:tcBorders>
            <w:top w:val="double" w:sz="6" w:space="0" w:color="00000A"/>
            <w:left w:val="single" w:sz="6" w:space="0" w:color="00000A"/>
            <w:bottom w:val="double" w:sz="6" w:space="0" w:color="00000A"/>
            <w:right w:val="double" w:sz="6" w:space="0" w:color="00000A"/>
          </w:tcBorders>
          <w:tcMar>
            <w:left w:w="24" w:type="dxa"/>
          </w:tcMar>
          <w:vAlign w:val="center"/>
        </w:tcPr>
        <w:p w:rsidR="00642784" w:rsidRDefault="00000000">
          <w:pPr>
            <w:pStyle w:val="Ttulo6"/>
            <w:widowControl w:val="0"/>
            <w:rPr>
              <w:iCs/>
              <w:sz w:val="28"/>
              <w:szCs w:val="24"/>
            </w:rPr>
          </w:pPr>
          <w:r>
            <w:rPr>
              <w:iCs/>
              <w:sz w:val="28"/>
              <w:szCs w:val="24"/>
            </w:rPr>
            <w:t>Minuta do Contrato de Locação – NLLC</w:t>
          </w:r>
        </w:p>
      </w:tc>
    </w:tr>
    <w:tr w:rsidR="00642784">
      <w:trPr>
        <w:cantSplit/>
        <w:jc w:val="center"/>
      </w:trPr>
      <w:tc>
        <w:tcPr>
          <w:tcW w:w="6202" w:type="dxa"/>
          <w:gridSpan w:val="2"/>
          <w:vMerge w:val="restart"/>
          <w:tcBorders>
            <w:top w:val="double" w:sz="4" w:space="0" w:color="00000A"/>
            <w:left w:val="double" w:sz="4" w:space="0" w:color="00000A"/>
            <w:bottom w:val="double" w:sz="4" w:space="0" w:color="00000A"/>
            <w:right w:val="double" w:sz="4" w:space="0" w:color="00000A"/>
          </w:tcBorders>
        </w:tcPr>
        <w:p w:rsidR="00642784" w:rsidRDefault="00000000">
          <w:pPr>
            <w:widowControl w:val="0"/>
            <w:spacing w:before="60" w:after="60"/>
            <w:rPr>
              <w:rFonts w:ascii="Arial" w:hAnsi="Arial" w:cs="Arial"/>
            </w:rPr>
          </w:pPr>
          <w:r>
            <w:rPr>
              <w:rFonts w:ascii="Arial" w:hAnsi="Arial" w:cs="Arial"/>
            </w:rPr>
            <w:t>Processo</w:t>
          </w:r>
        </w:p>
        <w:p w:rsidR="00642784" w:rsidRDefault="00000000">
          <w:pPr>
            <w:pStyle w:val="Ttulo2"/>
            <w:widowControl w:val="0"/>
            <w:rPr>
              <w:rFonts w:ascii="Arial" w:hAnsi="Arial" w:cs="Arial"/>
            </w:rPr>
          </w:pPr>
          <w:r>
            <w:rPr>
              <w:rFonts w:ascii="Arial" w:hAnsi="Arial" w:cs="Arial"/>
              <w:sz w:val="24"/>
              <w:szCs w:val="24"/>
            </w:rPr>
            <w:t>Gestão das Contratações</w:t>
          </w:r>
        </w:p>
      </w:tc>
      <w:tc>
        <w:tcPr>
          <w:tcW w:w="2811" w:type="dxa"/>
          <w:tcBorders>
            <w:top w:val="double" w:sz="6" w:space="0" w:color="00000A"/>
            <w:left w:val="double" w:sz="4" w:space="0" w:color="00000A"/>
            <w:bottom w:val="single" w:sz="6" w:space="0" w:color="00000A"/>
            <w:right w:val="single" w:sz="4" w:space="0" w:color="000000"/>
          </w:tcBorders>
          <w:tcMar>
            <w:left w:w="17" w:type="dxa"/>
          </w:tcMar>
        </w:tcPr>
        <w:p w:rsidR="00642784" w:rsidRDefault="00000000">
          <w:pPr>
            <w:widowControl w:val="0"/>
            <w:spacing w:before="60" w:after="60"/>
            <w:jc w:val="center"/>
            <w:rPr>
              <w:rFonts w:ascii="Arial" w:hAnsi="Arial" w:cs="Arial"/>
            </w:rPr>
          </w:pPr>
          <w:r>
            <w:rPr>
              <w:rFonts w:ascii="Arial" w:hAnsi="Arial" w:cs="Arial"/>
            </w:rPr>
            <w:t>Código</w:t>
          </w:r>
        </w:p>
      </w:tc>
      <w:tc>
        <w:tcPr>
          <w:tcW w:w="1406" w:type="dxa"/>
          <w:tcBorders>
            <w:top w:val="double" w:sz="6" w:space="0" w:color="00000A"/>
            <w:left w:val="single" w:sz="4" w:space="0" w:color="000000"/>
            <w:bottom w:val="single" w:sz="6" w:space="0" w:color="00000A"/>
            <w:right w:val="double" w:sz="6" w:space="0" w:color="00000A"/>
          </w:tcBorders>
        </w:tcPr>
        <w:p w:rsidR="00642784" w:rsidRDefault="00000000">
          <w:pPr>
            <w:widowControl w:val="0"/>
            <w:spacing w:before="60" w:after="60"/>
            <w:jc w:val="center"/>
            <w:rPr>
              <w:rFonts w:ascii="Arial" w:hAnsi="Arial" w:cs="Arial"/>
            </w:rPr>
          </w:pPr>
          <w:r>
            <w:rPr>
              <w:rFonts w:ascii="Arial" w:hAnsi="Arial" w:cs="Arial"/>
            </w:rPr>
            <w:t>Folha nº</w:t>
          </w:r>
        </w:p>
      </w:tc>
    </w:tr>
    <w:tr w:rsidR="00642784">
      <w:trPr>
        <w:cantSplit/>
        <w:jc w:val="center"/>
      </w:trPr>
      <w:tc>
        <w:tcPr>
          <w:tcW w:w="6202" w:type="dxa"/>
          <w:gridSpan w:val="2"/>
          <w:vMerge/>
          <w:tcBorders>
            <w:left w:val="double" w:sz="4" w:space="0" w:color="00000A"/>
            <w:bottom w:val="double" w:sz="4" w:space="0" w:color="00000A"/>
            <w:right w:val="double" w:sz="4" w:space="0" w:color="00000A"/>
          </w:tcBorders>
        </w:tcPr>
        <w:p w:rsidR="00642784" w:rsidRDefault="00642784">
          <w:pPr>
            <w:pStyle w:val="Ttulo2"/>
            <w:widowControl w:val="0"/>
            <w:rPr>
              <w:rFonts w:ascii="Arial" w:hAnsi="Arial" w:cs="Arial"/>
              <w:sz w:val="24"/>
              <w:szCs w:val="24"/>
            </w:rPr>
          </w:pPr>
        </w:p>
      </w:tc>
      <w:tc>
        <w:tcPr>
          <w:tcW w:w="2811" w:type="dxa"/>
          <w:tcBorders>
            <w:top w:val="single" w:sz="6" w:space="0" w:color="00000A"/>
            <w:left w:val="double" w:sz="4" w:space="0" w:color="00000A"/>
            <w:bottom w:val="double" w:sz="6" w:space="0" w:color="00000A"/>
            <w:right w:val="single" w:sz="4" w:space="0" w:color="000000"/>
          </w:tcBorders>
          <w:tcMar>
            <w:left w:w="17" w:type="dxa"/>
          </w:tcMar>
          <w:vAlign w:val="center"/>
        </w:tcPr>
        <w:p w:rsidR="00642784" w:rsidRDefault="00000000">
          <w:pPr>
            <w:widowControl w:val="0"/>
            <w:spacing w:before="60" w:after="60"/>
            <w:jc w:val="center"/>
            <w:rPr>
              <w:rFonts w:ascii="Arial" w:hAnsi="Arial" w:cs="Arial"/>
              <w:b/>
              <w:sz w:val="24"/>
              <w:szCs w:val="24"/>
            </w:rPr>
          </w:pPr>
          <w:proofErr w:type="gramStart"/>
          <w:r>
            <w:rPr>
              <w:rFonts w:ascii="Arial" w:hAnsi="Arial" w:cs="Arial"/>
              <w:b/>
              <w:sz w:val="24"/>
              <w:szCs w:val="24"/>
            </w:rPr>
            <w:t>F.SUBD</w:t>
          </w:r>
          <w:proofErr w:type="gramEnd"/>
          <w:r>
            <w:rPr>
              <w:rFonts w:ascii="Arial" w:hAnsi="Arial" w:cs="Arial"/>
              <w:b/>
              <w:sz w:val="24"/>
              <w:szCs w:val="24"/>
            </w:rPr>
            <w:t>.74.00</w:t>
          </w:r>
        </w:p>
      </w:tc>
      <w:tc>
        <w:tcPr>
          <w:tcW w:w="1406" w:type="dxa"/>
          <w:tcBorders>
            <w:top w:val="single" w:sz="6" w:space="0" w:color="00000A"/>
            <w:left w:val="single" w:sz="4" w:space="0" w:color="000000"/>
            <w:bottom w:val="double" w:sz="6" w:space="0" w:color="00000A"/>
            <w:right w:val="double" w:sz="6" w:space="0" w:color="00000A"/>
          </w:tcBorders>
        </w:tcPr>
        <w:p w:rsidR="00642784" w:rsidRDefault="00000000">
          <w:pPr>
            <w:widowControl w:val="0"/>
            <w:spacing w:before="60" w:after="60"/>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PAGE </w:instrText>
          </w:r>
          <w:r>
            <w:rPr>
              <w:rFonts w:ascii="Arial" w:hAnsi="Arial" w:cs="Arial"/>
              <w:b/>
              <w:sz w:val="24"/>
              <w:szCs w:val="24"/>
            </w:rPr>
            <w:fldChar w:fldCharType="separate"/>
          </w:r>
          <w:r>
            <w:rPr>
              <w:rFonts w:ascii="Arial" w:hAnsi="Arial" w:cs="Arial"/>
              <w:b/>
              <w:sz w:val="24"/>
              <w:szCs w:val="24"/>
            </w:rPr>
            <w:t>7</w:t>
          </w:r>
          <w:r>
            <w:rPr>
              <w:rFonts w:ascii="Arial" w:hAnsi="Arial" w:cs="Arial"/>
              <w:b/>
              <w:sz w:val="24"/>
              <w:szCs w:val="24"/>
            </w:rPr>
            <w:fldChar w:fldCharType="end"/>
          </w:r>
          <w:r>
            <w:rPr>
              <w:rFonts w:ascii="Arial" w:hAnsi="Arial" w:cs="Arial"/>
              <w:b/>
              <w:bCs/>
              <w:caps/>
              <w:sz w:val="24"/>
              <w:szCs w:val="24"/>
            </w:rPr>
            <w:t>/</w:t>
          </w:r>
          <w:r>
            <w:rPr>
              <w:rFonts w:ascii="Arial" w:hAnsi="Arial" w:cs="Arial"/>
              <w:b/>
              <w:sz w:val="24"/>
              <w:szCs w:val="24"/>
            </w:rPr>
            <w:fldChar w:fldCharType="begin"/>
          </w:r>
          <w:r>
            <w:rPr>
              <w:rFonts w:ascii="Arial" w:hAnsi="Arial" w:cs="Arial"/>
              <w:b/>
              <w:sz w:val="24"/>
              <w:szCs w:val="24"/>
            </w:rPr>
            <w:instrText xml:space="preserve"> NUMPAGES </w:instrText>
          </w:r>
          <w:r>
            <w:rPr>
              <w:rFonts w:ascii="Arial" w:hAnsi="Arial" w:cs="Arial"/>
              <w:b/>
              <w:sz w:val="24"/>
              <w:szCs w:val="24"/>
            </w:rPr>
            <w:fldChar w:fldCharType="separate"/>
          </w:r>
          <w:r>
            <w:rPr>
              <w:rFonts w:ascii="Arial" w:hAnsi="Arial" w:cs="Arial"/>
              <w:b/>
              <w:sz w:val="24"/>
              <w:szCs w:val="24"/>
            </w:rPr>
            <w:t>9</w:t>
          </w:r>
          <w:r>
            <w:rPr>
              <w:rFonts w:ascii="Arial" w:hAnsi="Arial" w:cs="Arial"/>
              <w:b/>
              <w:sz w:val="24"/>
              <w:szCs w:val="24"/>
            </w:rPr>
            <w:fldChar w:fldCharType="end"/>
          </w:r>
        </w:p>
      </w:tc>
    </w:tr>
  </w:tbl>
  <w:p w:rsidR="00642784" w:rsidRDefault="0064278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1C1A"/>
    <w:multiLevelType w:val="multilevel"/>
    <w:tmpl w:val="9C284254"/>
    <w:lvl w:ilvl="0">
      <w:start w:val="1"/>
      <w:numFmt w:val="decimal"/>
      <w:pStyle w:val="Nivel01"/>
      <w:suff w:val="space"/>
      <w:lvlText w:val="%1."/>
      <w:lvlJc w:val="left"/>
      <w:pPr>
        <w:tabs>
          <w:tab w:val="num" w:pos="0"/>
        </w:tabs>
        <w:ind w:left="3686" w:firstLine="0"/>
      </w:pPr>
      <w:rPr>
        <w:b/>
        <w:bCs/>
        <w:i w:val="0"/>
        <w:color w:val="000000"/>
      </w:rPr>
    </w:lvl>
    <w:lvl w:ilvl="1">
      <w:start w:val="1"/>
      <w:numFmt w:val="decimal"/>
      <w:suff w:val="space"/>
      <w:lvlText w:val="%1.%2."/>
      <w:lvlJc w:val="left"/>
      <w:pPr>
        <w:tabs>
          <w:tab w:val="num" w:pos="0"/>
        </w:tabs>
        <w:ind w:left="0" w:firstLine="0"/>
      </w:pPr>
      <w:rPr>
        <w:b w:val="0"/>
        <w:bCs w:val="0"/>
        <w:i w:val="0"/>
        <w:color w:val="000000"/>
      </w:rPr>
    </w:lvl>
    <w:lvl w:ilvl="2">
      <w:start w:val="1"/>
      <w:numFmt w:val="decimal"/>
      <w:suff w:val="space"/>
      <w:lvlText w:val="%1.%2.%3."/>
      <w:lvlJc w:val="left"/>
      <w:pPr>
        <w:tabs>
          <w:tab w:val="num" w:pos="0"/>
        </w:tabs>
        <w:ind w:left="0" w:firstLine="0"/>
      </w:pPr>
      <w:rPr>
        <w:b w:val="0"/>
        <w:i w:val="0"/>
        <w:color w:val="000000"/>
      </w:rPr>
    </w:lvl>
    <w:lvl w:ilvl="3">
      <w:start w:val="1"/>
      <w:numFmt w:val="decimal"/>
      <w:suff w:val="space"/>
      <w:lvlText w:val="%1.%2.%3.%4."/>
      <w:lvlJc w:val="left"/>
      <w:pPr>
        <w:tabs>
          <w:tab w:val="num" w:pos="0"/>
        </w:tabs>
        <w:ind w:left="851" w:firstLine="0"/>
      </w:pPr>
      <w:rPr>
        <w:b w:val="0"/>
        <w:bCs/>
        <w:i w:val="0"/>
        <w:color w:val="000000"/>
      </w:rPr>
    </w:lvl>
    <w:lvl w:ilvl="4">
      <w:start w:val="1"/>
      <w:numFmt w:val="decimal"/>
      <w:suff w:val="space"/>
      <w:lvlText w:val="%1.%2.%3.%4.%5."/>
      <w:lvlJc w:val="left"/>
      <w:pPr>
        <w:tabs>
          <w:tab w:val="num" w:pos="0"/>
        </w:tabs>
        <w:ind w:left="1134" w:firstLine="0"/>
      </w:pPr>
      <w:rPr>
        <w:b w:val="0"/>
        <w:bCs/>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20404A9"/>
    <w:multiLevelType w:val="multilevel"/>
    <w:tmpl w:val="DC6CDC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D96097A"/>
    <w:multiLevelType w:val="multilevel"/>
    <w:tmpl w:val="4810F6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14762811">
    <w:abstractNumId w:val="2"/>
  </w:num>
  <w:num w:numId="2" w16cid:durableId="170723902">
    <w:abstractNumId w:val="0"/>
  </w:num>
  <w:num w:numId="3" w16cid:durableId="360596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84"/>
    <w:rsid w:val="0004272A"/>
    <w:rsid w:val="00642784"/>
    <w:rsid w:val="00670662"/>
    <w:rsid w:val="00D5038C"/>
    <w:rsid w:val="00E4631C"/>
    <w:rsid w:val="00E815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32BE8"/>
  <w15:docId w15:val="{333FBF76-5839-4893-880A-1EC87136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59E"/>
    <w:rPr>
      <w:color w:val="00000A"/>
    </w:rPr>
  </w:style>
  <w:style w:type="paragraph" w:styleId="Ttulo1">
    <w:name w:val="heading 1"/>
    <w:basedOn w:val="Normal"/>
    <w:next w:val="Normal"/>
    <w:qFormat/>
    <w:rsid w:val="0012459E"/>
    <w:pPr>
      <w:keepNext/>
      <w:jc w:val="center"/>
      <w:outlineLvl w:val="0"/>
    </w:pPr>
    <w:rPr>
      <w:b/>
      <w:sz w:val="52"/>
    </w:rPr>
  </w:style>
  <w:style w:type="paragraph" w:styleId="Ttulo2">
    <w:name w:val="heading 2"/>
    <w:basedOn w:val="Normal"/>
    <w:next w:val="Normal"/>
    <w:qFormat/>
    <w:rsid w:val="0012459E"/>
    <w:pPr>
      <w:keepNext/>
      <w:jc w:val="center"/>
      <w:outlineLvl w:val="1"/>
    </w:pPr>
    <w:rPr>
      <w:b/>
      <w:sz w:val="28"/>
    </w:rPr>
  </w:style>
  <w:style w:type="paragraph" w:styleId="Ttulo3">
    <w:name w:val="heading 3"/>
    <w:basedOn w:val="Normal"/>
    <w:next w:val="Normal"/>
    <w:qFormat/>
    <w:rsid w:val="0012459E"/>
    <w:pPr>
      <w:keepNext/>
      <w:jc w:val="center"/>
      <w:outlineLvl w:val="2"/>
    </w:pPr>
    <w:rPr>
      <w:u w:val="single"/>
    </w:rPr>
  </w:style>
  <w:style w:type="paragraph" w:styleId="Ttulo4">
    <w:name w:val="heading 4"/>
    <w:basedOn w:val="Normal"/>
    <w:next w:val="Normal"/>
    <w:qFormat/>
    <w:rsid w:val="0012459E"/>
    <w:pPr>
      <w:keepNext/>
      <w:outlineLvl w:val="3"/>
    </w:pPr>
    <w:rPr>
      <w:sz w:val="24"/>
    </w:rPr>
  </w:style>
  <w:style w:type="paragraph" w:styleId="Ttulo5">
    <w:name w:val="heading 5"/>
    <w:basedOn w:val="Normal"/>
    <w:next w:val="Normal"/>
    <w:qFormat/>
    <w:rsid w:val="0012459E"/>
    <w:pPr>
      <w:keepNext/>
      <w:jc w:val="center"/>
      <w:outlineLvl w:val="4"/>
    </w:pPr>
    <w:rPr>
      <w:b/>
    </w:rPr>
  </w:style>
  <w:style w:type="paragraph" w:styleId="Ttulo6">
    <w:name w:val="heading 6"/>
    <w:basedOn w:val="Normal"/>
    <w:next w:val="Normal"/>
    <w:qFormat/>
    <w:rsid w:val="0012459E"/>
    <w:pPr>
      <w:keepNext/>
      <w:spacing w:before="60" w:after="60"/>
      <w:jc w:val="center"/>
      <w:outlineLvl w:val="5"/>
    </w:pPr>
    <w:rPr>
      <w:rFonts w:ascii="Arial" w:hAnsi="Arial" w:cs="Arial"/>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12459E"/>
  </w:style>
  <w:style w:type="character" w:customStyle="1" w:styleId="Hyperlink1">
    <w:name w:val="Hyperlink1"/>
    <w:qFormat/>
    <w:rsid w:val="001C0ED4"/>
    <w:rPr>
      <w:color w:val="0000FF"/>
      <w:u w:val="single"/>
    </w:rPr>
  </w:style>
  <w:style w:type="character" w:customStyle="1" w:styleId="TextodebaloChar">
    <w:name w:val="Texto de balão Char"/>
    <w:basedOn w:val="Fontepargpadro"/>
    <w:link w:val="Textodebalo"/>
    <w:qFormat/>
    <w:rsid w:val="00AC67E1"/>
    <w:rPr>
      <w:rFonts w:ascii="Tahoma" w:hAnsi="Tahoma" w:cs="Tahoma"/>
      <w:sz w:val="16"/>
      <w:szCs w:val="16"/>
    </w:rPr>
  </w:style>
  <w:style w:type="character" w:customStyle="1" w:styleId="CabealhoChar">
    <w:name w:val="Cabeçalho Char"/>
    <w:basedOn w:val="Fontepargpadro"/>
    <w:link w:val="Cabealho"/>
    <w:qFormat/>
    <w:rsid w:val="000338AC"/>
    <w:rPr>
      <w:color w:val="00000A"/>
    </w:rPr>
  </w:style>
  <w:style w:type="character" w:styleId="Forte">
    <w:name w:val="Strong"/>
    <w:qFormat/>
    <w:rPr>
      <w:b/>
      <w:bCs/>
    </w:rPr>
  </w:style>
  <w:style w:type="character" w:styleId="nfase">
    <w:name w:val="Emphasis"/>
    <w:basedOn w:val="Fontepargpadro"/>
    <w:qFormat/>
    <w:rsid w:val="009F09ED"/>
    <w:rPr>
      <w:i/>
      <w:iCs/>
    </w:rPr>
  </w:style>
  <w:style w:type="character" w:customStyle="1" w:styleId="fontstyle01">
    <w:name w:val="fontstyle01"/>
    <w:basedOn w:val="Fontepargpadro"/>
    <w:qFormat/>
    <w:rsid w:val="007D111C"/>
    <w:rPr>
      <w:rFonts w:ascii="ArialMT" w:hAnsi="ArialMT"/>
      <w:b w:val="0"/>
      <w:bCs w:val="0"/>
      <w:i w:val="0"/>
      <w:iCs w:val="0"/>
      <w:color w:val="000000"/>
      <w:sz w:val="18"/>
      <w:szCs w:val="18"/>
    </w:rPr>
  </w:style>
  <w:style w:type="character" w:customStyle="1" w:styleId="CorpodetextoChar">
    <w:name w:val="Corpo de texto Char"/>
    <w:basedOn w:val="Fontepargpadro"/>
    <w:link w:val="Corpodetexto"/>
    <w:semiHidden/>
    <w:qFormat/>
    <w:rsid w:val="00236376"/>
    <w:rPr>
      <w:color w:val="00000A"/>
    </w:rPr>
  </w:style>
  <w:style w:type="character" w:styleId="Hyperlink">
    <w:name w:val="Hyperlink"/>
    <w:rPr>
      <w:color w:val="000080"/>
      <w:u w:val="single"/>
    </w:rPr>
  </w:style>
  <w:style w:type="character" w:customStyle="1" w:styleId="WW8Num3z0">
    <w:name w:val="WW8Num3z0"/>
    <w:qFormat/>
    <w:rPr>
      <w:b/>
      <w:bCs/>
      <w:i w:val="0"/>
      <w:color w:val="000000"/>
    </w:rPr>
  </w:style>
  <w:style w:type="character" w:customStyle="1" w:styleId="WW8Num3z1">
    <w:name w:val="WW8Num3z1"/>
    <w:qFormat/>
    <w:rPr>
      <w:b w:val="0"/>
      <w:bCs w:val="0"/>
      <w:i w:val="0"/>
      <w:color w:val="000000"/>
    </w:rPr>
  </w:style>
  <w:style w:type="character" w:customStyle="1" w:styleId="WW8Num3z2">
    <w:name w:val="WW8Num3z2"/>
    <w:qFormat/>
    <w:rPr>
      <w:b w:val="0"/>
      <w:i w:val="0"/>
      <w:color w:val="000000"/>
    </w:rPr>
  </w:style>
  <w:style w:type="character" w:customStyle="1" w:styleId="WW8Num3z3">
    <w:name w:val="WW8Num3z3"/>
    <w:qFormat/>
    <w:rPr>
      <w:b w:val="0"/>
      <w:bCs/>
      <w:i w:val="0"/>
      <w:color w:val="000000"/>
    </w:rPr>
  </w:style>
  <w:style w:type="character" w:customStyle="1" w:styleId="WW8Num3z4">
    <w:name w:val="WW8Num3z4"/>
    <w:qFormat/>
    <w:rPr>
      <w:b w:val="0"/>
      <w:bCs/>
      <w:i w:val="0"/>
    </w:rPr>
  </w:style>
  <w:style w:type="character" w:customStyle="1" w:styleId="WW8Num3z5">
    <w:name w:val="WW8Num3z5"/>
    <w:qFormat/>
  </w:style>
  <w:style w:type="character" w:customStyle="1" w:styleId="WW8Num7z0">
    <w:name w:val="WW8Num7z0"/>
    <w:qFormat/>
    <w:rPr>
      <w:b/>
      <w:bCs/>
      <w:i w:val="0"/>
      <w:color w:val="000000"/>
    </w:rPr>
  </w:style>
  <w:style w:type="character" w:customStyle="1" w:styleId="WW8Num7z1">
    <w:name w:val="WW8Num7z1"/>
    <w:qFormat/>
    <w:rPr>
      <w:b w:val="0"/>
      <w:bCs w:val="0"/>
      <w:i w:val="0"/>
      <w:color w:val="000000"/>
    </w:rPr>
  </w:style>
  <w:style w:type="character" w:customStyle="1" w:styleId="WW8Num7z2">
    <w:name w:val="WW8Num7z2"/>
    <w:qFormat/>
    <w:rPr>
      <w:b w:val="0"/>
      <w:i w:val="0"/>
      <w:color w:val="000000"/>
    </w:rPr>
  </w:style>
  <w:style w:type="character" w:customStyle="1" w:styleId="WW8Num7z3">
    <w:name w:val="WW8Num7z3"/>
    <w:qFormat/>
    <w:rPr>
      <w:b w:val="0"/>
      <w:bCs/>
      <w:i w:val="0"/>
      <w:color w:val="000000"/>
    </w:rPr>
  </w:style>
  <w:style w:type="character" w:customStyle="1" w:styleId="WW8Num7z4">
    <w:name w:val="WW8Num7z4"/>
    <w:qFormat/>
    <w:rPr>
      <w:b w:val="0"/>
      <w:bCs/>
      <w:i w:val="0"/>
    </w:rPr>
  </w:style>
  <w:style w:type="character" w:customStyle="1" w:styleId="WW8Num7z5">
    <w:name w:val="WW8Num7z5"/>
    <w:qFormat/>
  </w:style>
  <w:style w:type="paragraph" w:styleId="Ttulo">
    <w:name w:val="Title"/>
    <w:basedOn w:val="Normal"/>
    <w:next w:val="Corpodetexto1"/>
    <w:qFormat/>
    <w:rsid w:val="008B5423"/>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semiHidden/>
    <w:unhideWhenUsed/>
    <w:rsid w:val="00236376"/>
    <w:pPr>
      <w:spacing w:after="120"/>
    </w:pPr>
  </w:style>
  <w:style w:type="paragraph" w:styleId="Lista">
    <w:name w:val="List"/>
    <w:basedOn w:val="Corpodetexto1"/>
    <w:rsid w:val="00BD7930"/>
    <w:rPr>
      <w:rFonts w:cs="Mangal"/>
    </w:rPr>
  </w:style>
  <w:style w:type="paragraph" w:styleId="Legenda">
    <w:name w:val="caption"/>
    <w:basedOn w:val="Normal"/>
    <w:qFormat/>
    <w:rsid w:val="00BD7930"/>
    <w:pPr>
      <w:suppressLineNumbers/>
      <w:spacing w:before="120" w:after="120"/>
    </w:pPr>
    <w:rPr>
      <w:rFonts w:cs="Mangal"/>
      <w:i/>
      <w:iCs/>
      <w:sz w:val="24"/>
      <w:szCs w:val="24"/>
    </w:rPr>
  </w:style>
  <w:style w:type="paragraph" w:customStyle="1" w:styleId="ndice">
    <w:name w:val="Índice"/>
    <w:basedOn w:val="Normal"/>
    <w:qFormat/>
    <w:pPr>
      <w:suppressLineNumbers/>
    </w:pPr>
    <w:rPr>
      <w:rFonts w:cs="Arial"/>
    </w:rPr>
  </w:style>
  <w:style w:type="paragraph" w:customStyle="1" w:styleId="ndiceuser">
    <w:name w:val="Índice (user)"/>
    <w:basedOn w:val="Normal"/>
    <w:qFormat/>
    <w:rsid w:val="00BD7930"/>
    <w:pPr>
      <w:suppressLineNumbers/>
    </w:pPr>
    <w:rPr>
      <w:rFonts w:cs="Mangal"/>
    </w:rPr>
  </w:style>
  <w:style w:type="paragraph" w:customStyle="1" w:styleId="Corpodetexto1">
    <w:name w:val="Corpo de texto1"/>
    <w:basedOn w:val="Normal"/>
    <w:qFormat/>
    <w:rsid w:val="00BD7930"/>
    <w:pPr>
      <w:widowControl w:val="0"/>
      <w:spacing w:after="120"/>
    </w:pPr>
    <w:rPr>
      <w:color w:val="auto"/>
    </w:rPr>
  </w:style>
  <w:style w:type="paragraph" w:customStyle="1" w:styleId="Ttulo10">
    <w:name w:val="Título1"/>
    <w:basedOn w:val="Normal"/>
    <w:next w:val="Corpodetexto1"/>
    <w:qFormat/>
    <w:rsid w:val="00BD7930"/>
    <w:pPr>
      <w:keepNext/>
      <w:spacing w:before="240" w:after="120"/>
    </w:pPr>
    <w:rPr>
      <w:rFonts w:ascii="Liberation Sans" w:eastAsia="Microsoft YaHei" w:hAnsi="Liberation Sans" w:cs="Mangal"/>
      <w:sz w:val="28"/>
      <w:szCs w:val="28"/>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
    <w:rsid w:val="0012459E"/>
    <w:pPr>
      <w:tabs>
        <w:tab w:val="center" w:pos="4419"/>
        <w:tab w:val="right" w:pos="8838"/>
      </w:tabs>
    </w:pPr>
  </w:style>
  <w:style w:type="paragraph" w:styleId="Rodap">
    <w:name w:val="footer"/>
    <w:basedOn w:val="Normal"/>
    <w:rsid w:val="0012459E"/>
    <w:pPr>
      <w:tabs>
        <w:tab w:val="center" w:pos="4419"/>
        <w:tab w:val="right" w:pos="8838"/>
      </w:tabs>
    </w:pPr>
  </w:style>
  <w:style w:type="paragraph" w:styleId="Corpodetexto2">
    <w:name w:val="Body Text 2"/>
    <w:basedOn w:val="Normal"/>
    <w:qFormat/>
    <w:rsid w:val="0012459E"/>
    <w:pPr>
      <w:jc w:val="center"/>
    </w:pPr>
    <w:rPr>
      <w:rFonts w:ascii="Arial" w:hAnsi="Arial"/>
      <w:color w:val="000000"/>
    </w:rPr>
  </w:style>
  <w:style w:type="paragraph" w:styleId="PargrafodaLista">
    <w:name w:val="List Paragraph"/>
    <w:basedOn w:val="Normal"/>
    <w:uiPriority w:val="34"/>
    <w:qFormat/>
    <w:rsid w:val="00D32F23"/>
    <w:pPr>
      <w:ind w:left="720"/>
      <w:contextualSpacing/>
    </w:pPr>
  </w:style>
  <w:style w:type="paragraph" w:styleId="Textodebalo">
    <w:name w:val="Balloon Text"/>
    <w:basedOn w:val="Normal"/>
    <w:link w:val="TextodebaloChar"/>
    <w:qFormat/>
    <w:rsid w:val="00AC67E1"/>
    <w:rPr>
      <w:rFonts w:ascii="Tahoma" w:hAnsi="Tahoma" w:cs="Tahoma"/>
      <w:sz w:val="16"/>
      <w:szCs w:val="16"/>
    </w:rPr>
  </w:style>
  <w:style w:type="paragraph" w:customStyle="1" w:styleId="Contedodoquadrouser">
    <w:name w:val="Conteúdo do quadro (user)"/>
    <w:basedOn w:val="Normal"/>
    <w:qFormat/>
    <w:rsid w:val="00BD7930"/>
  </w:style>
  <w:style w:type="paragraph" w:customStyle="1" w:styleId="Contedodatabelauser">
    <w:name w:val="Conteúdo da tabela (user)"/>
    <w:basedOn w:val="Normal"/>
    <w:qFormat/>
    <w:rsid w:val="00BD7930"/>
  </w:style>
  <w:style w:type="paragraph" w:customStyle="1" w:styleId="WW-Ttulo1">
    <w:name w:val="WW-Título1"/>
    <w:basedOn w:val="Normal"/>
    <w:qFormat/>
    <w:rsid w:val="00BD7930"/>
    <w:pPr>
      <w:jc w:val="center"/>
    </w:pPr>
    <w:rPr>
      <w:rFonts w:ascii="Verdana" w:hAnsi="Verdana" w:cs="Verdana"/>
      <w:b/>
      <w:color w:val="000000"/>
    </w:rPr>
  </w:style>
  <w:style w:type="paragraph" w:styleId="Subttulo">
    <w:name w:val="Subtitle"/>
    <w:basedOn w:val="Normal"/>
    <w:next w:val="Normal"/>
    <w:qFormat/>
    <w:rsid w:val="00BD7930"/>
    <w:pPr>
      <w:spacing w:after="60"/>
      <w:jc w:val="center"/>
      <w:outlineLvl w:val="1"/>
    </w:pPr>
    <w:rPr>
      <w:rFonts w:ascii="Cambria" w:hAnsi="Cambria"/>
      <w:szCs w:val="24"/>
    </w:rPr>
  </w:style>
  <w:style w:type="paragraph" w:customStyle="1" w:styleId="WW-Estilopadro">
    <w:name w:val="WW-Estilo padrão"/>
    <w:qFormat/>
    <w:rsid w:val="00BD7930"/>
    <w:pPr>
      <w:spacing w:after="200" w:line="100" w:lineRule="atLeast"/>
    </w:pPr>
    <w:rPr>
      <w:color w:val="00000A"/>
      <w:sz w:val="24"/>
      <w:szCs w:val="24"/>
    </w:rPr>
  </w:style>
  <w:style w:type="paragraph" w:customStyle="1" w:styleId="Ttuloprincipal">
    <w:name w:val="Título principal"/>
    <w:basedOn w:val="WW-Estilopadro"/>
    <w:qFormat/>
    <w:rsid w:val="00BD7930"/>
    <w:pPr>
      <w:keepNext/>
      <w:spacing w:before="240" w:after="120" w:line="276" w:lineRule="auto"/>
      <w:jc w:val="center"/>
    </w:pPr>
    <w:rPr>
      <w:rFonts w:ascii="Arial" w:eastAsia="Lucida Sans Unicode" w:hAnsi="Arial" w:cs="Mangal"/>
      <w:b/>
      <w:sz w:val="20"/>
      <w:szCs w:val="20"/>
      <w:lang w:bidi="hi-IN"/>
    </w:rPr>
  </w:style>
  <w:style w:type="paragraph" w:customStyle="1" w:styleId="WW-Padro">
    <w:name w:val="WW-Padrão"/>
    <w:qFormat/>
    <w:rsid w:val="000338AC"/>
    <w:pPr>
      <w:tabs>
        <w:tab w:val="left" w:pos="708"/>
      </w:tabs>
      <w:spacing w:after="200" w:line="276" w:lineRule="auto"/>
    </w:pPr>
    <w:rPr>
      <w:rFonts w:eastAsia="Lucida Sans Unicode" w:cs="Mangal"/>
      <w:sz w:val="24"/>
      <w:szCs w:val="24"/>
      <w:lang w:eastAsia="hi-IN" w:bidi="hi-IN"/>
    </w:rPr>
  </w:style>
  <w:style w:type="paragraph" w:customStyle="1" w:styleId="Corpodetexto21">
    <w:name w:val="Corpo de texto 21"/>
    <w:basedOn w:val="Normal"/>
    <w:qFormat/>
    <w:rsid w:val="000338AC"/>
    <w:pPr>
      <w:jc w:val="both"/>
    </w:pPr>
    <w:rPr>
      <w:sz w:val="24"/>
      <w:szCs w:val="24"/>
      <w:lang w:eastAsia="ar-SA"/>
    </w:rPr>
  </w:style>
  <w:style w:type="paragraph" w:customStyle="1" w:styleId="western">
    <w:name w:val="western"/>
    <w:basedOn w:val="Normal"/>
    <w:qFormat/>
    <w:rsid w:val="006C016C"/>
    <w:pPr>
      <w:spacing w:before="280" w:after="119"/>
    </w:pPr>
    <w:rPr>
      <w:sz w:val="24"/>
      <w:szCs w:val="24"/>
      <w:lang w:eastAsia="zh-CN"/>
    </w:rPr>
  </w:style>
  <w:style w:type="paragraph" w:customStyle="1" w:styleId="Recuodecorpodetexto31">
    <w:name w:val="Recuo de corpo de texto 31"/>
    <w:basedOn w:val="Normal"/>
    <w:qFormat/>
    <w:rsid w:val="003241CF"/>
    <w:pPr>
      <w:ind w:firstLine="1416"/>
      <w:jc w:val="both"/>
    </w:pPr>
    <w:rPr>
      <w:rFonts w:ascii="Century Gothic" w:hAnsi="Century Gothic" w:cs="Century Gothic"/>
      <w:sz w:val="24"/>
      <w:lang w:eastAsia="zh-CN"/>
    </w:rPr>
  </w:style>
  <w:style w:type="paragraph" w:customStyle="1" w:styleId="Nivel01">
    <w:name w:val="Nivel_01"/>
    <w:basedOn w:val="Ttulo1"/>
    <w:qFormat/>
    <w:pPr>
      <w:numPr>
        <w:numId w:val="2"/>
      </w:numPr>
      <w:tabs>
        <w:tab w:val="left" w:pos="567"/>
      </w:tabs>
      <w:spacing w:before="240"/>
      <w:jc w:val="both"/>
      <w:outlineLvl w:val="9"/>
    </w:pPr>
    <w:rPr>
      <w:rFonts w:ascii="Ecofont_Spranq_eco_Sans;Calibri" w:hAnsi="Ecofont_Spranq_eco_Sans;Calibri" w:cs="Ecofont_Spranq_eco_Sans;Calibri"/>
      <w:color w:val="000000"/>
      <w:sz w:val="20"/>
    </w:rPr>
  </w:style>
  <w:style w:type="paragraph" w:styleId="Citao">
    <w:name w:val="Quote"/>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rPr>
  </w:style>
  <w:style w:type="numbering" w:customStyle="1" w:styleId="WW8Num3">
    <w:name w:val="WW8Num3"/>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34B6-B1B8-411E-9682-731047B5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10</Pages>
  <Words>4151</Words>
  <Characters>22418</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Fluxo</vt:lpstr>
    </vt:vector>
  </TitlesOfParts>
  <Company>RS2 Consultoria</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Fluxo</dc:title>
  <dc:subject/>
  <dc:creator>Romeu Alencar</dc:creator>
  <dc:description/>
  <cp:lastModifiedBy>Amós Araújo</cp:lastModifiedBy>
  <cp:revision>9</cp:revision>
  <cp:lastPrinted>2023-07-17T19:43:00Z</cp:lastPrinted>
  <dcterms:created xsi:type="dcterms:W3CDTF">2023-11-28T15:42:00Z</dcterms:created>
  <dcterms:modified xsi:type="dcterms:W3CDTF">2025-09-12T13:24:00Z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