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EDF5" w14:textId="77777777" w:rsidR="008C5F08" w:rsidRDefault="00000000">
      <w:pPr>
        <w:jc w:val="center"/>
        <w:rPr>
          <w:b/>
        </w:rPr>
      </w:pPr>
      <w:r>
        <w:rPr>
          <w:b/>
        </w:rPr>
        <w:t xml:space="preserve">DECLARAÇÃO DE NEPOTISMO E VÍNCULO DE PARENTESCO </w:t>
      </w:r>
    </w:p>
    <w:p w14:paraId="477ECFFB" w14:textId="77777777" w:rsidR="008C5F08" w:rsidRDefault="008C5F08">
      <w:pPr>
        <w:jc w:val="center"/>
      </w:pPr>
    </w:p>
    <w:p w14:paraId="24A889A0" w14:textId="1B97F47A" w:rsidR="008053B4" w:rsidRPr="0053267D" w:rsidRDefault="008053B4" w:rsidP="008053B4">
      <w:pPr>
        <w:suppressAutoHyphens w:val="0"/>
        <w:autoSpaceDE w:val="0"/>
        <w:autoSpaceDN w:val="0"/>
        <w:adjustRightInd w:val="0"/>
        <w:jc w:val="both"/>
        <w:rPr>
          <w:sz w:val="18"/>
          <w:szCs w:val="18"/>
        </w:rPr>
      </w:pPr>
      <w:r w:rsidRPr="0053267D">
        <w:rPr>
          <w:sz w:val="18"/>
          <w:szCs w:val="18"/>
        </w:rPr>
        <w:t>Eu, ________________, CPF n.º ________________, nomeado(a)/designado(a) para o cargo/função de</w:t>
      </w:r>
      <w:r w:rsidRPr="0053267D">
        <w:rPr>
          <w:sz w:val="18"/>
          <w:szCs w:val="18"/>
        </w:rPr>
        <w:t xml:space="preserve"> </w:t>
      </w:r>
      <w:r w:rsidRPr="0053267D">
        <w:rPr>
          <w:sz w:val="18"/>
          <w:szCs w:val="18"/>
        </w:rPr>
        <w:t>________________ no âmbito do Tribunal de Justiça do Estado de Alagoas, no uso de minhas atribuições e em</w:t>
      </w:r>
      <w:r w:rsidRPr="0053267D">
        <w:rPr>
          <w:sz w:val="18"/>
          <w:szCs w:val="18"/>
        </w:rPr>
        <w:t xml:space="preserve"> </w:t>
      </w:r>
      <w:r w:rsidRPr="0053267D">
        <w:rPr>
          <w:sz w:val="18"/>
          <w:szCs w:val="18"/>
        </w:rPr>
        <w:t>cumprimento às determinações legais vigentes, especialmente à Súmula Vinculante nº 13 do STF, Resolução nº 7/2005 do</w:t>
      </w:r>
      <w:r w:rsidRPr="0053267D">
        <w:rPr>
          <w:sz w:val="18"/>
          <w:szCs w:val="18"/>
        </w:rPr>
        <w:t xml:space="preserve"> </w:t>
      </w:r>
      <w:r w:rsidRPr="0053267D">
        <w:rPr>
          <w:sz w:val="18"/>
          <w:szCs w:val="18"/>
        </w:rPr>
        <w:t>CNJ e demais normas aplicáveis ao combate ao nepotismo na Administração Pública,</w:t>
      </w:r>
    </w:p>
    <w:p w14:paraId="70B48807" w14:textId="77777777" w:rsidR="008053B4" w:rsidRPr="0053267D" w:rsidRDefault="008053B4" w:rsidP="008053B4">
      <w:pPr>
        <w:suppressAutoHyphens w:val="0"/>
        <w:autoSpaceDE w:val="0"/>
        <w:autoSpaceDN w:val="0"/>
        <w:adjustRightInd w:val="0"/>
        <w:jc w:val="both"/>
        <w:rPr>
          <w:sz w:val="18"/>
          <w:szCs w:val="18"/>
        </w:rPr>
      </w:pPr>
      <w:r w:rsidRPr="0053267D">
        <w:rPr>
          <w:sz w:val="18"/>
          <w:szCs w:val="18"/>
        </w:rPr>
        <w:t>DECLARO, sob as penas da lei e para os devidos fins que:</w:t>
      </w:r>
    </w:p>
    <w:p w14:paraId="74E1BE1D" w14:textId="77777777" w:rsidR="008053B4" w:rsidRPr="0053267D" w:rsidRDefault="008053B4" w:rsidP="008053B4">
      <w:pPr>
        <w:suppressAutoHyphens w:val="0"/>
        <w:autoSpaceDE w:val="0"/>
        <w:autoSpaceDN w:val="0"/>
        <w:adjustRightInd w:val="0"/>
        <w:jc w:val="both"/>
        <w:rPr>
          <w:sz w:val="18"/>
          <w:szCs w:val="18"/>
        </w:rPr>
      </w:pPr>
    </w:p>
    <w:p w14:paraId="5F6B6299" w14:textId="0C56A103" w:rsidR="008053B4" w:rsidRPr="0053267D" w:rsidRDefault="008053B4" w:rsidP="008053B4">
      <w:pPr>
        <w:suppressAutoHyphens w:val="0"/>
        <w:autoSpaceDE w:val="0"/>
        <w:autoSpaceDN w:val="0"/>
        <w:adjustRightInd w:val="0"/>
        <w:jc w:val="both"/>
        <w:rPr>
          <w:sz w:val="18"/>
          <w:szCs w:val="18"/>
        </w:rPr>
      </w:pPr>
      <w:proofErr w:type="gramStart"/>
      <w:r w:rsidRPr="0053267D">
        <w:rPr>
          <w:sz w:val="18"/>
          <w:szCs w:val="18"/>
        </w:rPr>
        <w:t>( )</w:t>
      </w:r>
      <w:proofErr w:type="gramEnd"/>
      <w:r w:rsidRPr="0053267D">
        <w:rPr>
          <w:sz w:val="18"/>
          <w:szCs w:val="18"/>
        </w:rPr>
        <w:t xml:space="preserve"> NÃO POSSUO cônjuge, companheiro(a) ou parentes consanguíneos, afins ou por adoção até o terceiro grau, exercendo</w:t>
      </w:r>
      <w:r w:rsidRPr="0053267D">
        <w:rPr>
          <w:sz w:val="18"/>
          <w:szCs w:val="18"/>
        </w:rPr>
        <w:t xml:space="preserve"> </w:t>
      </w:r>
      <w:r w:rsidRPr="0053267D">
        <w:rPr>
          <w:sz w:val="18"/>
          <w:szCs w:val="18"/>
        </w:rPr>
        <w:t>qualquer cargo, emprego, função pública ou prestando serviços, direta ou indiretamente, no âmbito do Poder Judiciário do</w:t>
      </w:r>
      <w:r w:rsidRPr="0053267D">
        <w:rPr>
          <w:sz w:val="18"/>
          <w:szCs w:val="18"/>
        </w:rPr>
        <w:t xml:space="preserve"> </w:t>
      </w:r>
      <w:r w:rsidRPr="0053267D">
        <w:rPr>
          <w:sz w:val="18"/>
          <w:szCs w:val="18"/>
        </w:rPr>
        <w:t>Estado de Alagoas.</w:t>
      </w:r>
    </w:p>
    <w:p w14:paraId="32D6B82C" w14:textId="77777777" w:rsidR="008053B4" w:rsidRPr="0053267D" w:rsidRDefault="008053B4" w:rsidP="008053B4">
      <w:pPr>
        <w:suppressAutoHyphens w:val="0"/>
        <w:autoSpaceDE w:val="0"/>
        <w:autoSpaceDN w:val="0"/>
        <w:adjustRightInd w:val="0"/>
        <w:rPr>
          <w:sz w:val="18"/>
          <w:szCs w:val="18"/>
        </w:rPr>
      </w:pPr>
    </w:p>
    <w:p w14:paraId="35B26FF5" w14:textId="77777777" w:rsidR="008053B4" w:rsidRPr="0053267D" w:rsidRDefault="008053B4" w:rsidP="008053B4">
      <w:pPr>
        <w:suppressAutoHyphens w:val="0"/>
        <w:autoSpaceDE w:val="0"/>
        <w:autoSpaceDN w:val="0"/>
        <w:adjustRightInd w:val="0"/>
        <w:rPr>
          <w:sz w:val="18"/>
          <w:szCs w:val="18"/>
        </w:rPr>
      </w:pPr>
      <w:proofErr w:type="gramStart"/>
      <w:r w:rsidRPr="0053267D">
        <w:rPr>
          <w:sz w:val="18"/>
          <w:szCs w:val="18"/>
        </w:rPr>
        <w:t>( )</w:t>
      </w:r>
      <w:proofErr w:type="gramEnd"/>
      <w:r w:rsidRPr="0053267D">
        <w:rPr>
          <w:sz w:val="18"/>
          <w:szCs w:val="18"/>
        </w:rPr>
        <w:t xml:space="preserve"> POSSUO os seguintes vínculos de parentesco no âmbito deste Tribunal:</w:t>
      </w:r>
    </w:p>
    <w:p w14:paraId="09773799" w14:textId="77777777" w:rsidR="008053B4" w:rsidRPr="0053267D" w:rsidRDefault="008053B4" w:rsidP="008053B4">
      <w:pPr>
        <w:suppressAutoHyphens w:val="0"/>
        <w:autoSpaceDE w:val="0"/>
        <w:autoSpaceDN w:val="0"/>
        <w:adjustRightInd w:val="0"/>
        <w:rPr>
          <w:sz w:val="18"/>
          <w:szCs w:val="18"/>
        </w:rPr>
      </w:pPr>
    </w:p>
    <w:p w14:paraId="197DE4D2" w14:textId="77777777" w:rsidR="008053B4" w:rsidRPr="0053267D" w:rsidRDefault="008053B4" w:rsidP="008053B4">
      <w:pPr>
        <w:suppressAutoHyphens w:val="0"/>
        <w:autoSpaceDE w:val="0"/>
        <w:autoSpaceDN w:val="0"/>
        <w:adjustRightInd w:val="0"/>
        <w:rPr>
          <w:sz w:val="18"/>
          <w:szCs w:val="18"/>
        </w:rPr>
      </w:pPr>
      <w:r w:rsidRPr="0053267D">
        <w:rPr>
          <w:sz w:val="18"/>
          <w:szCs w:val="18"/>
        </w:rPr>
        <w:t>Nome: ___________________________</w:t>
      </w:r>
    </w:p>
    <w:p w14:paraId="0DC00576" w14:textId="77777777" w:rsidR="008053B4" w:rsidRPr="0053267D" w:rsidRDefault="008053B4" w:rsidP="008053B4">
      <w:pPr>
        <w:suppressAutoHyphens w:val="0"/>
        <w:autoSpaceDE w:val="0"/>
        <w:autoSpaceDN w:val="0"/>
        <w:adjustRightInd w:val="0"/>
        <w:rPr>
          <w:sz w:val="18"/>
          <w:szCs w:val="18"/>
        </w:rPr>
      </w:pPr>
      <w:r w:rsidRPr="0053267D">
        <w:rPr>
          <w:sz w:val="18"/>
          <w:szCs w:val="18"/>
        </w:rPr>
        <w:t>Grau de parentesco: ___________________________</w:t>
      </w:r>
    </w:p>
    <w:p w14:paraId="1A9E4A0C" w14:textId="77777777" w:rsidR="008053B4" w:rsidRPr="0053267D" w:rsidRDefault="008053B4" w:rsidP="008053B4">
      <w:pPr>
        <w:suppressAutoHyphens w:val="0"/>
        <w:autoSpaceDE w:val="0"/>
        <w:autoSpaceDN w:val="0"/>
        <w:adjustRightInd w:val="0"/>
        <w:rPr>
          <w:sz w:val="18"/>
          <w:szCs w:val="18"/>
        </w:rPr>
      </w:pPr>
      <w:r w:rsidRPr="0053267D">
        <w:rPr>
          <w:sz w:val="18"/>
          <w:szCs w:val="18"/>
        </w:rPr>
        <w:t>Cargo/Função: ___________________________</w:t>
      </w:r>
    </w:p>
    <w:p w14:paraId="458B8174" w14:textId="77777777" w:rsidR="008053B4" w:rsidRPr="0053267D" w:rsidRDefault="008053B4" w:rsidP="008053B4">
      <w:pPr>
        <w:suppressAutoHyphens w:val="0"/>
        <w:autoSpaceDE w:val="0"/>
        <w:autoSpaceDN w:val="0"/>
        <w:adjustRightInd w:val="0"/>
        <w:rPr>
          <w:sz w:val="18"/>
          <w:szCs w:val="18"/>
        </w:rPr>
      </w:pPr>
      <w:r w:rsidRPr="0053267D">
        <w:rPr>
          <w:sz w:val="18"/>
          <w:szCs w:val="18"/>
        </w:rPr>
        <w:t>Unidade de lotação: ___________________________</w:t>
      </w:r>
    </w:p>
    <w:p w14:paraId="3EBC5EDC" w14:textId="77777777" w:rsidR="008053B4" w:rsidRPr="0053267D" w:rsidRDefault="008053B4" w:rsidP="008053B4">
      <w:pPr>
        <w:suppressAutoHyphens w:val="0"/>
        <w:autoSpaceDE w:val="0"/>
        <w:autoSpaceDN w:val="0"/>
        <w:adjustRightInd w:val="0"/>
        <w:rPr>
          <w:sz w:val="18"/>
          <w:szCs w:val="18"/>
        </w:rPr>
      </w:pPr>
    </w:p>
    <w:p w14:paraId="13F229D7" w14:textId="77777777" w:rsidR="008053B4" w:rsidRPr="0053267D" w:rsidRDefault="008053B4" w:rsidP="008053B4">
      <w:pPr>
        <w:suppressAutoHyphens w:val="0"/>
        <w:autoSpaceDE w:val="0"/>
        <w:autoSpaceDN w:val="0"/>
        <w:adjustRightInd w:val="0"/>
        <w:rPr>
          <w:sz w:val="18"/>
          <w:szCs w:val="18"/>
        </w:rPr>
      </w:pPr>
      <w:r w:rsidRPr="0053267D">
        <w:rPr>
          <w:sz w:val="18"/>
          <w:szCs w:val="18"/>
        </w:rPr>
        <w:t>Nome: ___________________________</w:t>
      </w:r>
    </w:p>
    <w:p w14:paraId="4C3BE9C2" w14:textId="77777777" w:rsidR="008053B4" w:rsidRPr="0053267D" w:rsidRDefault="008053B4" w:rsidP="008053B4">
      <w:pPr>
        <w:suppressAutoHyphens w:val="0"/>
        <w:autoSpaceDE w:val="0"/>
        <w:autoSpaceDN w:val="0"/>
        <w:adjustRightInd w:val="0"/>
        <w:rPr>
          <w:sz w:val="18"/>
          <w:szCs w:val="18"/>
        </w:rPr>
      </w:pPr>
      <w:r w:rsidRPr="0053267D">
        <w:rPr>
          <w:sz w:val="18"/>
          <w:szCs w:val="18"/>
        </w:rPr>
        <w:t>Grau de parentesco: ___________________________</w:t>
      </w:r>
    </w:p>
    <w:p w14:paraId="31838A59" w14:textId="77777777" w:rsidR="008053B4" w:rsidRPr="0053267D" w:rsidRDefault="008053B4" w:rsidP="008053B4">
      <w:pPr>
        <w:suppressAutoHyphens w:val="0"/>
        <w:autoSpaceDE w:val="0"/>
        <w:autoSpaceDN w:val="0"/>
        <w:adjustRightInd w:val="0"/>
        <w:rPr>
          <w:sz w:val="18"/>
          <w:szCs w:val="18"/>
        </w:rPr>
      </w:pPr>
      <w:r w:rsidRPr="0053267D">
        <w:rPr>
          <w:sz w:val="18"/>
          <w:szCs w:val="18"/>
        </w:rPr>
        <w:t>Cargo/Função: ___________________________</w:t>
      </w:r>
    </w:p>
    <w:p w14:paraId="1E5F4E21" w14:textId="77777777" w:rsidR="008053B4" w:rsidRPr="0053267D" w:rsidRDefault="008053B4" w:rsidP="008053B4">
      <w:pPr>
        <w:suppressAutoHyphens w:val="0"/>
        <w:autoSpaceDE w:val="0"/>
        <w:autoSpaceDN w:val="0"/>
        <w:adjustRightInd w:val="0"/>
        <w:rPr>
          <w:sz w:val="18"/>
          <w:szCs w:val="18"/>
        </w:rPr>
      </w:pPr>
      <w:r w:rsidRPr="0053267D">
        <w:rPr>
          <w:sz w:val="18"/>
          <w:szCs w:val="18"/>
        </w:rPr>
        <w:t>Unidade de lotação: ___________________________</w:t>
      </w:r>
    </w:p>
    <w:p w14:paraId="3C464F57" w14:textId="77777777" w:rsidR="008053B4" w:rsidRPr="0053267D" w:rsidRDefault="008053B4" w:rsidP="008053B4">
      <w:pPr>
        <w:suppressAutoHyphens w:val="0"/>
        <w:autoSpaceDE w:val="0"/>
        <w:autoSpaceDN w:val="0"/>
        <w:adjustRightInd w:val="0"/>
        <w:rPr>
          <w:sz w:val="18"/>
          <w:szCs w:val="18"/>
        </w:rPr>
      </w:pPr>
    </w:p>
    <w:p w14:paraId="4944FAA4" w14:textId="77777777" w:rsidR="008053B4" w:rsidRPr="0053267D" w:rsidRDefault="008053B4" w:rsidP="008053B4">
      <w:pPr>
        <w:suppressAutoHyphens w:val="0"/>
        <w:autoSpaceDE w:val="0"/>
        <w:autoSpaceDN w:val="0"/>
        <w:adjustRightInd w:val="0"/>
        <w:rPr>
          <w:sz w:val="18"/>
          <w:szCs w:val="18"/>
        </w:rPr>
      </w:pPr>
      <w:r w:rsidRPr="0053267D">
        <w:rPr>
          <w:sz w:val="18"/>
          <w:szCs w:val="18"/>
        </w:rPr>
        <w:t>Nome: ___________________________</w:t>
      </w:r>
    </w:p>
    <w:p w14:paraId="76503752" w14:textId="77777777" w:rsidR="008053B4" w:rsidRPr="0053267D" w:rsidRDefault="008053B4" w:rsidP="008053B4">
      <w:pPr>
        <w:suppressAutoHyphens w:val="0"/>
        <w:autoSpaceDE w:val="0"/>
        <w:autoSpaceDN w:val="0"/>
        <w:adjustRightInd w:val="0"/>
        <w:rPr>
          <w:sz w:val="18"/>
          <w:szCs w:val="18"/>
        </w:rPr>
      </w:pPr>
      <w:r w:rsidRPr="0053267D">
        <w:rPr>
          <w:sz w:val="18"/>
          <w:szCs w:val="18"/>
        </w:rPr>
        <w:t>Grau de parentesco: ___________________________</w:t>
      </w:r>
    </w:p>
    <w:p w14:paraId="7E674B82" w14:textId="77777777" w:rsidR="008053B4" w:rsidRPr="0053267D" w:rsidRDefault="008053B4" w:rsidP="008053B4">
      <w:pPr>
        <w:suppressAutoHyphens w:val="0"/>
        <w:autoSpaceDE w:val="0"/>
        <w:autoSpaceDN w:val="0"/>
        <w:adjustRightInd w:val="0"/>
        <w:rPr>
          <w:sz w:val="18"/>
          <w:szCs w:val="18"/>
        </w:rPr>
      </w:pPr>
      <w:r w:rsidRPr="0053267D">
        <w:rPr>
          <w:sz w:val="18"/>
          <w:szCs w:val="18"/>
        </w:rPr>
        <w:t>Cargo/Função: ___________________________</w:t>
      </w:r>
    </w:p>
    <w:p w14:paraId="5BC8AAD8" w14:textId="77777777" w:rsidR="008053B4" w:rsidRPr="0053267D" w:rsidRDefault="008053B4" w:rsidP="008053B4">
      <w:pPr>
        <w:suppressAutoHyphens w:val="0"/>
        <w:autoSpaceDE w:val="0"/>
        <w:autoSpaceDN w:val="0"/>
        <w:adjustRightInd w:val="0"/>
        <w:rPr>
          <w:sz w:val="18"/>
          <w:szCs w:val="18"/>
        </w:rPr>
      </w:pPr>
      <w:r w:rsidRPr="0053267D">
        <w:rPr>
          <w:sz w:val="18"/>
          <w:szCs w:val="18"/>
        </w:rPr>
        <w:t>Unidade de lotação: ___________________________</w:t>
      </w:r>
    </w:p>
    <w:p w14:paraId="789E9AFF" w14:textId="77777777" w:rsidR="008053B4" w:rsidRPr="0053267D" w:rsidRDefault="008053B4" w:rsidP="008053B4">
      <w:pPr>
        <w:suppressAutoHyphens w:val="0"/>
        <w:autoSpaceDE w:val="0"/>
        <w:autoSpaceDN w:val="0"/>
        <w:adjustRightInd w:val="0"/>
        <w:rPr>
          <w:sz w:val="18"/>
          <w:szCs w:val="18"/>
        </w:rPr>
      </w:pPr>
    </w:p>
    <w:p w14:paraId="3C4EFA9C" w14:textId="77777777" w:rsidR="008053B4" w:rsidRPr="0053267D" w:rsidRDefault="008053B4" w:rsidP="008053B4">
      <w:pPr>
        <w:suppressAutoHyphens w:val="0"/>
        <w:autoSpaceDE w:val="0"/>
        <w:autoSpaceDN w:val="0"/>
        <w:adjustRightInd w:val="0"/>
        <w:rPr>
          <w:sz w:val="18"/>
          <w:szCs w:val="18"/>
        </w:rPr>
      </w:pPr>
      <w:r w:rsidRPr="0053267D">
        <w:rPr>
          <w:sz w:val="18"/>
          <w:szCs w:val="18"/>
        </w:rPr>
        <w:t>Fundamente o porquê a situação NÃO está enquadrada em uma das hipóteses de NEPOTISMO previstas na Resolução nº</w:t>
      </w:r>
    </w:p>
    <w:p w14:paraId="3CF0F9DB" w14:textId="77777777" w:rsidR="008053B4" w:rsidRPr="0053267D" w:rsidRDefault="008053B4" w:rsidP="008053B4">
      <w:pPr>
        <w:suppressAutoHyphens w:val="0"/>
        <w:autoSpaceDE w:val="0"/>
        <w:autoSpaceDN w:val="0"/>
        <w:adjustRightInd w:val="0"/>
        <w:rPr>
          <w:sz w:val="18"/>
          <w:szCs w:val="18"/>
        </w:rPr>
      </w:pPr>
      <w:r w:rsidRPr="0053267D">
        <w:rPr>
          <w:sz w:val="18"/>
          <w:szCs w:val="18"/>
        </w:rPr>
        <w:t>7/2005 do CNJ:</w:t>
      </w:r>
    </w:p>
    <w:p w14:paraId="25D38A55" w14:textId="77777777" w:rsidR="008053B4" w:rsidRPr="0053267D" w:rsidRDefault="008053B4" w:rsidP="008053B4">
      <w:pPr>
        <w:suppressAutoHyphens w:val="0"/>
        <w:autoSpaceDE w:val="0"/>
        <w:autoSpaceDN w:val="0"/>
        <w:adjustRightInd w:val="0"/>
        <w:rPr>
          <w:sz w:val="18"/>
          <w:szCs w:val="18"/>
        </w:rPr>
      </w:pPr>
    </w:p>
    <w:p w14:paraId="03AE0F78" w14:textId="77777777" w:rsidR="008053B4" w:rsidRPr="0053267D" w:rsidRDefault="008053B4" w:rsidP="008053B4">
      <w:pPr>
        <w:suppressAutoHyphens w:val="0"/>
        <w:autoSpaceDE w:val="0"/>
        <w:autoSpaceDN w:val="0"/>
        <w:adjustRightInd w:val="0"/>
        <w:rPr>
          <w:sz w:val="18"/>
          <w:szCs w:val="18"/>
        </w:rPr>
      </w:pPr>
      <w:proofErr w:type="gramStart"/>
      <w:r w:rsidRPr="0053267D">
        <w:rPr>
          <w:sz w:val="18"/>
          <w:szCs w:val="18"/>
        </w:rPr>
        <w:t>( )</w:t>
      </w:r>
      <w:proofErr w:type="gramEnd"/>
      <w:r w:rsidRPr="0053267D">
        <w:rPr>
          <w:sz w:val="18"/>
          <w:szCs w:val="18"/>
        </w:rPr>
        <w:t xml:space="preserve"> Ingresso via concurso público</w:t>
      </w:r>
    </w:p>
    <w:p w14:paraId="479417F4" w14:textId="77777777" w:rsidR="008053B4" w:rsidRPr="0053267D" w:rsidRDefault="008053B4" w:rsidP="008053B4">
      <w:pPr>
        <w:suppressAutoHyphens w:val="0"/>
        <w:autoSpaceDE w:val="0"/>
        <w:autoSpaceDN w:val="0"/>
        <w:adjustRightInd w:val="0"/>
        <w:rPr>
          <w:sz w:val="18"/>
          <w:szCs w:val="18"/>
        </w:rPr>
      </w:pPr>
      <w:proofErr w:type="gramStart"/>
      <w:r w:rsidRPr="0053267D">
        <w:rPr>
          <w:sz w:val="18"/>
          <w:szCs w:val="18"/>
        </w:rPr>
        <w:t>( )</w:t>
      </w:r>
      <w:proofErr w:type="gramEnd"/>
      <w:r w:rsidRPr="0053267D">
        <w:rPr>
          <w:sz w:val="18"/>
          <w:szCs w:val="18"/>
        </w:rPr>
        <w:t xml:space="preserve"> Atuação em órgãos distintos sem correlação funcional ou hierárquica</w:t>
      </w:r>
    </w:p>
    <w:p w14:paraId="1767CFAC" w14:textId="77777777" w:rsidR="008053B4" w:rsidRPr="0053267D" w:rsidRDefault="008053B4" w:rsidP="008053B4">
      <w:pPr>
        <w:suppressAutoHyphens w:val="0"/>
        <w:autoSpaceDE w:val="0"/>
        <w:autoSpaceDN w:val="0"/>
        <w:adjustRightInd w:val="0"/>
        <w:rPr>
          <w:sz w:val="18"/>
          <w:szCs w:val="18"/>
        </w:rPr>
      </w:pPr>
      <w:proofErr w:type="gramStart"/>
      <w:r w:rsidRPr="0053267D">
        <w:rPr>
          <w:sz w:val="18"/>
          <w:szCs w:val="18"/>
        </w:rPr>
        <w:t>( )</w:t>
      </w:r>
      <w:proofErr w:type="gramEnd"/>
      <w:r w:rsidRPr="0053267D">
        <w:rPr>
          <w:sz w:val="18"/>
          <w:szCs w:val="18"/>
        </w:rPr>
        <w:t xml:space="preserve"> Investidura anterior ao vínculo de parentesco</w:t>
      </w:r>
    </w:p>
    <w:p w14:paraId="0496BFC5" w14:textId="77777777" w:rsidR="008053B4" w:rsidRPr="0053267D" w:rsidRDefault="008053B4" w:rsidP="008053B4">
      <w:pPr>
        <w:suppressAutoHyphens w:val="0"/>
        <w:autoSpaceDE w:val="0"/>
        <w:autoSpaceDN w:val="0"/>
        <w:adjustRightInd w:val="0"/>
        <w:rPr>
          <w:sz w:val="18"/>
          <w:szCs w:val="18"/>
        </w:rPr>
      </w:pPr>
      <w:proofErr w:type="gramStart"/>
      <w:r w:rsidRPr="0053267D">
        <w:rPr>
          <w:sz w:val="18"/>
          <w:szCs w:val="18"/>
        </w:rPr>
        <w:t>( )</w:t>
      </w:r>
      <w:proofErr w:type="gramEnd"/>
      <w:r w:rsidRPr="0053267D">
        <w:rPr>
          <w:sz w:val="18"/>
          <w:szCs w:val="18"/>
        </w:rPr>
        <w:t xml:space="preserve"> Outras situações: ___________________________</w:t>
      </w:r>
    </w:p>
    <w:p w14:paraId="44A0392E" w14:textId="2647AA95" w:rsidR="008C5F08" w:rsidRPr="0053267D" w:rsidRDefault="008053B4" w:rsidP="008053B4">
      <w:pPr>
        <w:rPr>
          <w:rFonts w:eastAsia="Arial"/>
          <w:b/>
          <w:sz w:val="24"/>
          <w:szCs w:val="24"/>
        </w:rPr>
      </w:pPr>
      <w:r w:rsidRPr="0053267D">
        <w:rPr>
          <w:sz w:val="18"/>
          <w:szCs w:val="18"/>
        </w:rPr>
        <w:t>Observação: ___________________________________________________</w:t>
      </w:r>
    </w:p>
    <w:p w14:paraId="4556566A" w14:textId="77777777" w:rsidR="008053B4" w:rsidRPr="0053267D" w:rsidRDefault="008053B4">
      <w:pPr>
        <w:jc w:val="center"/>
      </w:pPr>
    </w:p>
    <w:p w14:paraId="0F97A712" w14:textId="77777777" w:rsidR="008053B4" w:rsidRPr="0053267D" w:rsidRDefault="008053B4">
      <w:pPr>
        <w:jc w:val="center"/>
      </w:pPr>
    </w:p>
    <w:p w14:paraId="51BE68AF" w14:textId="1C3DF2C8" w:rsidR="008C5F08" w:rsidRPr="0053267D" w:rsidRDefault="00000000">
      <w:pPr>
        <w:jc w:val="center"/>
      </w:pPr>
      <w:r w:rsidRPr="0053267D">
        <w:t>Maceió, em ___/___/____.</w:t>
      </w:r>
    </w:p>
    <w:p w14:paraId="10C2ECA6" w14:textId="77777777" w:rsidR="008C5F08" w:rsidRPr="0053267D" w:rsidRDefault="008C5F08"/>
    <w:p w14:paraId="20FD6570" w14:textId="77777777" w:rsidR="008C5F08" w:rsidRPr="0053267D" w:rsidRDefault="008C5F08">
      <w:pPr>
        <w:ind w:left="2832" w:firstLine="708"/>
      </w:pPr>
    </w:p>
    <w:p w14:paraId="342937F4" w14:textId="77777777" w:rsidR="008C5F08" w:rsidRPr="0053267D" w:rsidRDefault="00000000">
      <w:pPr>
        <w:jc w:val="center"/>
      </w:pPr>
      <w:r w:rsidRPr="0053267D">
        <w:t>__________________________________</w:t>
      </w:r>
    </w:p>
    <w:p w14:paraId="2C54634F" w14:textId="77777777" w:rsidR="008C5F08" w:rsidRPr="0053267D" w:rsidRDefault="00000000">
      <w:pPr>
        <w:jc w:val="center"/>
      </w:pPr>
      <w:r w:rsidRPr="0053267D">
        <w:t>Assinatura</w:t>
      </w:r>
    </w:p>
    <w:p w14:paraId="3C72951B" w14:textId="77777777" w:rsidR="008C5F08" w:rsidRDefault="008C5F08">
      <w:pPr>
        <w:jc w:val="center"/>
        <w:rPr>
          <w:rFonts w:ascii="Arial" w:eastAsia="Arial" w:hAnsi="Arial" w:cs="Arial"/>
          <w:b/>
        </w:rPr>
      </w:pPr>
    </w:p>
    <w:p w14:paraId="12CF0A9F" w14:textId="77777777" w:rsidR="008C5F08" w:rsidRDefault="00000000">
      <w:pPr>
        <w:rPr>
          <w:rFonts w:eastAsia="Arial"/>
          <w:b/>
          <w:sz w:val="16"/>
          <w:szCs w:val="16"/>
        </w:rPr>
      </w:pPr>
      <w:r>
        <w:rPr>
          <w:rFonts w:eastAsia="Arial"/>
          <w:b/>
          <w:sz w:val="16"/>
          <w:szCs w:val="16"/>
        </w:rPr>
        <w:t>RESOLUÇÃO Nº 07, DE 18 DE OUTUBRO DE 2005</w:t>
      </w:r>
    </w:p>
    <w:p w14:paraId="2BD73920" w14:textId="77777777" w:rsidR="008C5F08" w:rsidRDefault="00000000">
      <w:pPr>
        <w:tabs>
          <w:tab w:val="left" w:pos="5670"/>
        </w:tabs>
        <w:jc w:val="both"/>
        <w:rPr>
          <w:rFonts w:eastAsia="Arial"/>
          <w:sz w:val="16"/>
          <w:szCs w:val="16"/>
        </w:rPr>
      </w:pPr>
      <w:r>
        <w:rPr>
          <w:rFonts w:eastAsia="Arial"/>
          <w:sz w:val="16"/>
          <w:szCs w:val="16"/>
        </w:rPr>
        <w:t>“Art. 2° Constituem práticas de nepotismo, dentre outras:</w:t>
      </w:r>
    </w:p>
    <w:p w14:paraId="7AB73F69" w14:textId="77777777" w:rsidR="008C5F08" w:rsidRDefault="00000000">
      <w:pPr>
        <w:tabs>
          <w:tab w:val="left" w:pos="5670"/>
        </w:tabs>
        <w:jc w:val="both"/>
        <w:rPr>
          <w:rFonts w:eastAsia="Arial"/>
          <w:sz w:val="16"/>
          <w:szCs w:val="16"/>
        </w:rPr>
      </w:pPr>
      <w:r>
        <w:rPr>
          <w:rFonts w:eastAsia="Arial"/>
          <w:sz w:val="16"/>
          <w:szCs w:val="16"/>
        </w:rPr>
        <w:br/>
        <w:t xml:space="preserve">I - </w:t>
      </w:r>
      <w:proofErr w:type="gramStart"/>
      <w:r>
        <w:rPr>
          <w:rFonts w:eastAsia="Arial"/>
          <w:sz w:val="16"/>
          <w:szCs w:val="16"/>
        </w:rPr>
        <w:t>o</w:t>
      </w:r>
      <w:proofErr w:type="gramEnd"/>
      <w:r>
        <w:rPr>
          <w:rFonts w:eastAsia="Arial"/>
          <w:sz w:val="16"/>
          <w:szCs w:val="16"/>
        </w:rPr>
        <w:t xml:space="preserve"> exercício de cargo de provimento em comissão ou de função gratificada, no âmbito da jurisdição de cada Tribunal ou Juízo, por cônjuge, companheiro ou parente em linha reta, colateral ou por afinidade, até o terceiro grau, inclusive, dos respectivos membros ou juízes vinculados;</w:t>
      </w:r>
    </w:p>
    <w:p w14:paraId="6308A796" w14:textId="77777777" w:rsidR="008C5F08" w:rsidRDefault="00000000">
      <w:pPr>
        <w:tabs>
          <w:tab w:val="left" w:pos="5670"/>
        </w:tabs>
        <w:jc w:val="both"/>
      </w:pPr>
      <w:r>
        <w:rPr>
          <w:rFonts w:eastAsia="Arial"/>
          <w:sz w:val="16"/>
          <w:szCs w:val="16"/>
        </w:rPr>
        <w:t>II - o exercício, em Tribunais ou Juízos diversos, de cargos de provimento em comissão, ou de funções gratificadas, por cônjuges, companheiros ou parentes em linha reta, colateral ou por afinidade, até o terceiro grau, inclusive, de dois ou mais magistrados, ou de servidores investidos em cargos de direção ou de assessoramento, em circunstâncias que caracterizem ajuste para burlar a regra do inciso anterior mediante reciprocidade nas nomeações ou designações;</w:t>
      </w:r>
      <w:r>
        <w:rPr>
          <w:rFonts w:eastAsia="Arial"/>
          <w:sz w:val="16"/>
          <w:szCs w:val="16"/>
        </w:rPr>
        <w:br/>
        <w:t>III - o exercício de cargo de provimento em comissão ou de função gratificada, no âmbito da jurisdição de cada Tribunal ou Juízo, por cônjuge, companheiro ou parente em linha reta, colateral ou por afinidade, até o terceiro grau, inclusive, de qualquer servidor investido em cargo de direção ou de assessoramento;</w:t>
      </w:r>
    </w:p>
    <w:p w14:paraId="5E121CDA" w14:textId="77777777" w:rsidR="008C5F08" w:rsidRDefault="008C5F08">
      <w:pPr>
        <w:tabs>
          <w:tab w:val="left" w:pos="5670"/>
        </w:tabs>
        <w:jc w:val="both"/>
        <w:rPr>
          <w:rFonts w:eastAsia="Arial"/>
          <w:sz w:val="16"/>
          <w:szCs w:val="16"/>
        </w:rPr>
      </w:pPr>
    </w:p>
    <w:p w14:paraId="77E9BE98" w14:textId="77777777" w:rsidR="008C5F08" w:rsidRDefault="00000000">
      <w:pPr>
        <w:tabs>
          <w:tab w:val="left" w:pos="5670"/>
        </w:tabs>
        <w:jc w:val="both"/>
      </w:pPr>
      <w:r>
        <w:rPr>
          <w:rFonts w:eastAsia="Arial"/>
          <w:sz w:val="16"/>
          <w:szCs w:val="16"/>
        </w:rPr>
        <w:t>§ 1° Ficam excepcionadas, nas hipóteses dos incisos I, II e III deste artigo, as nomeações ou designações de servidores ocupantes de cargo de provimento efetivo das carreiras judiciárias, admitidos por concurso público, observada a compatibilidade do grau de escolaridade do cargo de origem, ou a compatibilidade da atividade que lhe seja afeta e a complexidade inerente ao cargo em comissão a ser exercido, além da qualificação profissional do servidor, vedada, em qualquer caso, a nomeação ou designação para servir subordinado ao magistrado ou servidor determinante da incompatibilidade ¹.</w:t>
      </w:r>
      <w:r>
        <w:rPr>
          <w:rFonts w:eastAsia="Arial"/>
          <w:sz w:val="16"/>
          <w:szCs w:val="16"/>
        </w:rPr>
        <w:br/>
        <w:t>¹redação dada pela Resolução nº 21/2006.”</w:t>
      </w:r>
    </w:p>
    <w:p w14:paraId="5D41C088" w14:textId="77777777" w:rsidR="008C5F08" w:rsidRDefault="008C5F08">
      <w:pPr>
        <w:rPr>
          <w:rFonts w:eastAsia="Arial"/>
          <w:b/>
          <w:sz w:val="16"/>
          <w:szCs w:val="16"/>
        </w:rPr>
      </w:pPr>
    </w:p>
    <w:p w14:paraId="3E84103A" w14:textId="77777777" w:rsidR="008C5F08" w:rsidRDefault="008C5F08">
      <w:pPr>
        <w:rPr>
          <w:rFonts w:eastAsia="Arial"/>
          <w:b/>
          <w:sz w:val="16"/>
          <w:szCs w:val="16"/>
        </w:rPr>
      </w:pPr>
    </w:p>
    <w:p w14:paraId="6B6F4D58" w14:textId="77777777" w:rsidR="008C5F08" w:rsidRDefault="00000000">
      <w:pPr>
        <w:rPr>
          <w:rFonts w:eastAsia="Arial"/>
          <w:b/>
          <w:sz w:val="16"/>
          <w:szCs w:val="16"/>
        </w:rPr>
      </w:pPr>
      <w:r>
        <w:rPr>
          <w:rFonts w:eastAsia="Arial"/>
          <w:b/>
          <w:sz w:val="16"/>
          <w:szCs w:val="16"/>
        </w:rPr>
        <w:t>RESOLUÇÃO Nº 156, DE 8 DE AGOSTO DE 2012</w:t>
      </w:r>
    </w:p>
    <w:p w14:paraId="27F725BA" w14:textId="77777777" w:rsidR="008C5F08" w:rsidRDefault="00000000">
      <w:pPr>
        <w:shd w:val="clear" w:color="auto" w:fill="FFFFFF"/>
        <w:jc w:val="both"/>
      </w:pPr>
      <w:r>
        <w:rPr>
          <w:rFonts w:eastAsia="Arial"/>
          <w:color w:val="000000"/>
          <w:sz w:val="16"/>
          <w:szCs w:val="16"/>
        </w:rPr>
        <w:t>Art. 1º Fica proibida a designação para função de confiança ou a nomeação para cargo em comissão, incluídos os de natureza especial, de pessoa que tenha sido condenada em decisão com trânsito em julgado ou proferida por órgão jurisdicional colegiado, nos seguintes casos:</w:t>
      </w:r>
    </w:p>
    <w:p w14:paraId="4F6F14AE" w14:textId="77777777" w:rsidR="008C5F08" w:rsidRDefault="00000000">
      <w:pPr>
        <w:shd w:val="clear" w:color="auto" w:fill="FFFFFF"/>
        <w:rPr>
          <w:rFonts w:eastAsia="Arial"/>
          <w:color w:val="000000"/>
          <w:sz w:val="16"/>
          <w:szCs w:val="16"/>
        </w:rPr>
      </w:pPr>
      <w:r>
        <w:rPr>
          <w:rFonts w:eastAsia="Arial"/>
          <w:color w:val="000000"/>
          <w:sz w:val="16"/>
          <w:szCs w:val="16"/>
        </w:rPr>
        <w:br/>
        <w:t xml:space="preserve">I - </w:t>
      </w:r>
      <w:proofErr w:type="gramStart"/>
      <w:r>
        <w:rPr>
          <w:rFonts w:eastAsia="Arial"/>
          <w:color w:val="000000"/>
          <w:sz w:val="16"/>
          <w:szCs w:val="16"/>
        </w:rPr>
        <w:t>atos</w:t>
      </w:r>
      <w:proofErr w:type="gramEnd"/>
      <w:r>
        <w:rPr>
          <w:rFonts w:eastAsia="Arial"/>
          <w:color w:val="000000"/>
          <w:sz w:val="16"/>
          <w:szCs w:val="16"/>
        </w:rPr>
        <w:t xml:space="preserve"> de improbidade administrativa;</w:t>
      </w:r>
      <w:r>
        <w:rPr>
          <w:rFonts w:eastAsia="Arial"/>
          <w:color w:val="000000"/>
          <w:sz w:val="16"/>
          <w:szCs w:val="16"/>
        </w:rPr>
        <w:br/>
        <w:t>II - crimes:</w:t>
      </w:r>
      <w:r>
        <w:rPr>
          <w:rFonts w:eastAsia="Arial"/>
          <w:color w:val="000000"/>
          <w:sz w:val="16"/>
          <w:szCs w:val="16"/>
        </w:rPr>
        <w:br/>
      </w:r>
      <w:r>
        <w:rPr>
          <w:rFonts w:eastAsia="Arial"/>
          <w:color w:val="000000"/>
          <w:sz w:val="16"/>
          <w:szCs w:val="16"/>
        </w:rPr>
        <w:lastRenderedPageBreak/>
        <w:t xml:space="preserve">a) contra a administração pública; </w:t>
      </w:r>
      <w:r>
        <w:rPr>
          <w:rFonts w:eastAsia="Arial"/>
          <w:color w:val="000000"/>
          <w:sz w:val="16"/>
          <w:szCs w:val="16"/>
        </w:rPr>
        <w:br/>
        <w:t>b) contra a incolumidade pública;</w:t>
      </w:r>
      <w:r>
        <w:rPr>
          <w:rFonts w:eastAsia="Arial"/>
          <w:color w:val="000000"/>
          <w:sz w:val="16"/>
          <w:szCs w:val="16"/>
        </w:rPr>
        <w:br/>
        <w:t>c) contra a fé pública;</w:t>
      </w:r>
      <w:r>
        <w:rPr>
          <w:rFonts w:eastAsia="Arial"/>
          <w:color w:val="000000"/>
          <w:sz w:val="16"/>
          <w:szCs w:val="16"/>
        </w:rPr>
        <w:br/>
        <w:t>d) hediondos;</w:t>
      </w:r>
      <w:r>
        <w:rPr>
          <w:rFonts w:eastAsia="Arial"/>
          <w:color w:val="000000"/>
          <w:sz w:val="16"/>
          <w:szCs w:val="16"/>
        </w:rPr>
        <w:br/>
        <w:t>e) praticados por organização criminosa, quadrilha ou bando;</w:t>
      </w:r>
      <w:r>
        <w:rPr>
          <w:rFonts w:eastAsia="Arial"/>
          <w:color w:val="000000"/>
          <w:sz w:val="16"/>
          <w:szCs w:val="16"/>
        </w:rPr>
        <w:br/>
        <w:t>f) de redução de pessoa à condição análoga à de escravo;</w:t>
      </w:r>
      <w:r>
        <w:rPr>
          <w:rFonts w:eastAsia="Arial"/>
          <w:color w:val="000000"/>
          <w:sz w:val="16"/>
          <w:szCs w:val="16"/>
        </w:rPr>
        <w:br/>
        <w:t>g) eleitorais, para os quais a lei comine pena privativa de liberdade;</w:t>
      </w:r>
      <w:r>
        <w:rPr>
          <w:rFonts w:eastAsia="Arial"/>
          <w:color w:val="000000"/>
          <w:sz w:val="16"/>
          <w:szCs w:val="16"/>
        </w:rPr>
        <w:br/>
        <w:t>h) de lavagem ou ocultação de bens, direitos e valores.</w:t>
      </w:r>
    </w:p>
    <w:p w14:paraId="73793551" w14:textId="77777777" w:rsidR="008C5F08" w:rsidRDefault="00000000">
      <w:pPr>
        <w:shd w:val="clear" w:color="auto" w:fill="FFFFFF"/>
        <w:rPr>
          <w:rFonts w:eastAsia="Arial"/>
          <w:color w:val="000000"/>
          <w:sz w:val="16"/>
          <w:szCs w:val="16"/>
        </w:rPr>
      </w:pPr>
      <w:r>
        <w:rPr>
          <w:rFonts w:eastAsia="Arial"/>
          <w:color w:val="000000"/>
          <w:sz w:val="16"/>
          <w:szCs w:val="16"/>
        </w:rPr>
        <w:t>Art. 2º Na mesma proibição do art. 1º incidem aqueles que tenham:</w:t>
      </w:r>
      <w:r>
        <w:rPr>
          <w:rFonts w:eastAsia="Arial"/>
          <w:color w:val="000000"/>
          <w:sz w:val="16"/>
          <w:szCs w:val="16"/>
        </w:rPr>
        <w:br/>
        <w:t>I - praticado atos causadores da perda do cargo ou emprego público;</w:t>
      </w:r>
      <w:r>
        <w:rPr>
          <w:rFonts w:eastAsia="Arial"/>
          <w:color w:val="000000"/>
          <w:sz w:val="16"/>
          <w:szCs w:val="16"/>
        </w:rPr>
        <w:br/>
        <w:t xml:space="preserve">II - sido excluídos do exercício da profissão, por decisão sancionatória judicial ou administrativa do órgão profissional competente; </w:t>
      </w:r>
    </w:p>
    <w:p w14:paraId="0BFF6A07" w14:textId="77777777" w:rsidR="008C5F08" w:rsidRDefault="00000000">
      <w:pPr>
        <w:shd w:val="clear" w:color="auto" w:fill="FFFFFF"/>
        <w:jc w:val="both"/>
      </w:pPr>
      <w:r>
        <w:rPr>
          <w:rFonts w:eastAsia="Arial"/>
          <w:color w:val="000000"/>
          <w:sz w:val="16"/>
          <w:szCs w:val="16"/>
        </w:rPr>
        <w:t>III - tido suas contas relativas ao exercício de cargos ou funções públicas rejeitadas por irregularidade insanável que configure ato doloso de improbidade administrativa, por decisão irrecorrível do órgão competente.</w:t>
      </w:r>
    </w:p>
    <w:sectPr w:rsidR="008C5F08">
      <w:headerReference w:type="default" r:id="rId7"/>
      <w:headerReference w:type="first" r:id="rId8"/>
      <w:pgSz w:w="11906" w:h="16838"/>
      <w:pgMar w:top="919" w:right="567" w:bottom="284" w:left="851" w:header="862" w:footer="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15809" w14:textId="77777777" w:rsidR="00CE6B3A" w:rsidRDefault="00CE6B3A">
      <w:r>
        <w:separator/>
      </w:r>
    </w:p>
  </w:endnote>
  <w:endnote w:type="continuationSeparator" w:id="0">
    <w:p w14:paraId="529BBDBE" w14:textId="77777777" w:rsidR="00CE6B3A" w:rsidRDefault="00CE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95950" w14:textId="77777777" w:rsidR="00CE6B3A" w:rsidRDefault="00CE6B3A">
      <w:r>
        <w:separator/>
      </w:r>
    </w:p>
  </w:footnote>
  <w:footnote w:type="continuationSeparator" w:id="0">
    <w:p w14:paraId="082388E7" w14:textId="77777777" w:rsidR="00CE6B3A" w:rsidRDefault="00CE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DEF6" w14:textId="77777777" w:rsidR="008C5F08" w:rsidRDefault="008C5F08">
    <w:pPr>
      <w:widowControl w:val="0"/>
      <w:spacing w:line="276" w:lineRule="auto"/>
      <w:rPr>
        <w:rFonts w:ascii="Arial" w:eastAsia="Arial" w:hAnsi="Arial" w:cs="Arial"/>
        <w:color w:val="000000"/>
        <w:sz w:val="16"/>
        <w:szCs w:val="16"/>
      </w:rPr>
    </w:pPr>
  </w:p>
  <w:tbl>
    <w:tblPr>
      <w:tblW w:w="10419" w:type="dxa"/>
      <w:jc w:val="center"/>
      <w:tblLayout w:type="fixed"/>
      <w:tblLook w:val="0000" w:firstRow="0" w:lastRow="0" w:firstColumn="0" w:lastColumn="0" w:noHBand="0" w:noVBand="0"/>
    </w:tblPr>
    <w:tblGrid>
      <w:gridCol w:w="2799"/>
      <w:gridCol w:w="3403"/>
      <w:gridCol w:w="2811"/>
      <w:gridCol w:w="1406"/>
    </w:tblGrid>
    <w:tr w:rsidR="008C5F08" w14:paraId="574ABF53" w14:textId="77777777">
      <w:trPr>
        <w:cantSplit/>
        <w:trHeight w:val="813"/>
        <w:tblHeader/>
        <w:jc w:val="center"/>
      </w:trPr>
      <w:tc>
        <w:tcPr>
          <w:tcW w:w="2799" w:type="dxa"/>
          <w:tcBorders>
            <w:top w:val="single" w:sz="6" w:space="0" w:color="000000"/>
            <w:left w:val="single" w:sz="6" w:space="0" w:color="000000"/>
            <w:bottom w:val="single" w:sz="6" w:space="0" w:color="000000"/>
            <w:right w:val="single" w:sz="6" w:space="0" w:color="000000"/>
          </w:tcBorders>
          <w:vAlign w:val="center"/>
        </w:tcPr>
        <w:p w14:paraId="5FFE728F" w14:textId="77777777" w:rsidR="008C5F08" w:rsidRDefault="00000000">
          <w:pPr>
            <w:keepNext/>
            <w:spacing w:before="60" w:after="60"/>
            <w:jc w:val="center"/>
            <w:rPr>
              <w:rFonts w:ascii="Arial" w:eastAsia="Arial" w:hAnsi="Arial" w:cs="Arial"/>
              <w:b/>
              <w:color w:val="000000"/>
              <w:sz w:val="28"/>
              <w:szCs w:val="28"/>
            </w:rPr>
          </w:pPr>
          <w:r>
            <w:rPr>
              <w:noProof/>
            </w:rPr>
            <w:drawing>
              <wp:inline distT="0" distB="0" distL="0" distR="0" wp14:anchorId="122CF55B" wp14:editId="61CD53B6">
                <wp:extent cx="1306195" cy="469265"/>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1306195" cy="469265"/>
                        </a:xfrm>
                        <a:prstGeom prst="rect">
                          <a:avLst/>
                        </a:prstGeom>
                      </pic:spPr>
                    </pic:pic>
                  </a:graphicData>
                </a:graphic>
              </wp:inline>
            </w:drawing>
          </w:r>
        </w:p>
      </w:tc>
      <w:tc>
        <w:tcPr>
          <w:tcW w:w="7620" w:type="dxa"/>
          <w:gridSpan w:val="3"/>
          <w:tcBorders>
            <w:top w:val="single" w:sz="6" w:space="0" w:color="000000"/>
            <w:left w:val="single" w:sz="6" w:space="0" w:color="000000"/>
            <w:bottom w:val="single" w:sz="6" w:space="0" w:color="000000"/>
            <w:right w:val="single" w:sz="6" w:space="0" w:color="000000"/>
          </w:tcBorders>
          <w:vAlign w:val="center"/>
        </w:tcPr>
        <w:p w14:paraId="3F7DC711" w14:textId="2476AB19" w:rsidR="008C5F08" w:rsidRDefault="00000000">
          <w:pPr>
            <w:keepNext/>
            <w:spacing w:before="60" w:after="60"/>
            <w:jc w:val="center"/>
            <w:rPr>
              <w:rFonts w:ascii="Arial" w:eastAsia="Arial" w:hAnsi="Arial" w:cs="Arial"/>
              <w:b/>
              <w:color w:val="000000"/>
              <w:sz w:val="28"/>
              <w:szCs w:val="28"/>
            </w:rPr>
          </w:pPr>
          <w:r>
            <w:rPr>
              <w:rFonts w:ascii="Arial" w:eastAsia="Arial" w:hAnsi="Arial" w:cs="Arial"/>
              <w:b/>
              <w:color w:val="000000"/>
              <w:sz w:val="28"/>
              <w:szCs w:val="28"/>
            </w:rPr>
            <w:t xml:space="preserve">Declaração de Nepotismo e Vínculo de Parentesco (Cargos </w:t>
          </w:r>
          <w:r w:rsidR="0053267D">
            <w:rPr>
              <w:rFonts w:ascii="Arial" w:eastAsia="Arial" w:hAnsi="Arial" w:cs="Arial"/>
              <w:b/>
              <w:color w:val="000000"/>
              <w:sz w:val="28"/>
              <w:szCs w:val="28"/>
            </w:rPr>
            <w:t>Comissionados e Requisitados</w:t>
          </w:r>
          <w:r>
            <w:rPr>
              <w:rFonts w:ascii="Arial" w:eastAsia="Arial" w:hAnsi="Arial" w:cs="Arial"/>
              <w:b/>
              <w:color w:val="000000"/>
              <w:sz w:val="28"/>
              <w:szCs w:val="28"/>
            </w:rPr>
            <w:t>)</w:t>
          </w:r>
        </w:p>
      </w:tc>
    </w:tr>
    <w:tr w:rsidR="008C5F08" w14:paraId="66081E84" w14:textId="77777777">
      <w:trPr>
        <w:cantSplit/>
        <w:tblHeader/>
        <w:jc w:val="center"/>
      </w:trPr>
      <w:tc>
        <w:tcPr>
          <w:tcW w:w="6202" w:type="dxa"/>
          <w:gridSpan w:val="2"/>
          <w:tcBorders>
            <w:top w:val="single" w:sz="6" w:space="0" w:color="000000"/>
            <w:left w:val="single" w:sz="6" w:space="0" w:color="000000"/>
            <w:right w:val="single" w:sz="6" w:space="0" w:color="000000"/>
          </w:tcBorders>
        </w:tcPr>
        <w:p w14:paraId="699ABF6C" w14:textId="77777777" w:rsidR="008C5F08" w:rsidRDefault="00000000">
          <w:pPr>
            <w:spacing w:before="60" w:after="60"/>
            <w:rPr>
              <w:rFonts w:ascii="Arial" w:eastAsia="Arial" w:hAnsi="Arial" w:cs="Arial"/>
            </w:rPr>
          </w:pPr>
          <w:r>
            <w:rPr>
              <w:rFonts w:ascii="Arial" w:eastAsia="Arial" w:hAnsi="Arial" w:cs="Arial"/>
            </w:rPr>
            <w:t>Processo</w:t>
          </w:r>
        </w:p>
      </w:tc>
      <w:tc>
        <w:tcPr>
          <w:tcW w:w="2811" w:type="dxa"/>
          <w:tcBorders>
            <w:top w:val="single" w:sz="6" w:space="0" w:color="000000"/>
            <w:left w:val="single" w:sz="6" w:space="0" w:color="000000"/>
            <w:bottom w:val="single" w:sz="6" w:space="0" w:color="000000"/>
            <w:right w:val="single" w:sz="6" w:space="0" w:color="000000"/>
          </w:tcBorders>
        </w:tcPr>
        <w:p w14:paraId="70AE7E21" w14:textId="77777777" w:rsidR="008C5F08" w:rsidRDefault="00000000">
          <w:pPr>
            <w:spacing w:before="60" w:after="60"/>
            <w:jc w:val="center"/>
            <w:rPr>
              <w:rFonts w:ascii="Arial" w:eastAsia="Arial" w:hAnsi="Arial" w:cs="Arial"/>
            </w:rPr>
          </w:pPr>
          <w:r>
            <w:rPr>
              <w:rFonts w:ascii="Arial" w:eastAsia="Arial" w:hAnsi="Arial" w:cs="Arial"/>
            </w:rPr>
            <w:t>Código</w:t>
          </w:r>
        </w:p>
      </w:tc>
      <w:tc>
        <w:tcPr>
          <w:tcW w:w="1406" w:type="dxa"/>
          <w:tcBorders>
            <w:top w:val="single" w:sz="6" w:space="0" w:color="000000"/>
            <w:left w:val="single" w:sz="6" w:space="0" w:color="000000"/>
            <w:bottom w:val="single" w:sz="6" w:space="0" w:color="000000"/>
            <w:right w:val="single" w:sz="6" w:space="0" w:color="000000"/>
          </w:tcBorders>
        </w:tcPr>
        <w:p w14:paraId="7129A767" w14:textId="77777777" w:rsidR="008C5F08" w:rsidRDefault="00000000">
          <w:pPr>
            <w:spacing w:before="60" w:after="60"/>
            <w:jc w:val="center"/>
            <w:rPr>
              <w:rFonts w:ascii="Arial" w:eastAsia="Arial" w:hAnsi="Arial" w:cs="Arial"/>
            </w:rPr>
          </w:pPr>
          <w:r>
            <w:rPr>
              <w:rFonts w:ascii="Arial" w:eastAsia="Arial" w:hAnsi="Arial" w:cs="Arial"/>
            </w:rPr>
            <w:t>Folha nº</w:t>
          </w:r>
        </w:p>
      </w:tc>
    </w:tr>
    <w:tr w:rsidR="008C5F08" w14:paraId="170012E6" w14:textId="77777777">
      <w:trPr>
        <w:cantSplit/>
        <w:tblHeader/>
        <w:jc w:val="center"/>
      </w:trPr>
      <w:tc>
        <w:tcPr>
          <w:tcW w:w="6202" w:type="dxa"/>
          <w:gridSpan w:val="2"/>
          <w:tcBorders>
            <w:left w:val="single" w:sz="6" w:space="0" w:color="000000"/>
            <w:bottom w:val="single" w:sz="6" w:space="0" w:color="000000"/>
            <w:right w:val="single" w:sz="6" w:space="0" w:color="000000"/>
          </w:tcBorders>
        </w:tcPr>
        <w:p w14:paraId="608790C8" w14:textId="77777777" w:rsidR="008C5F08" w:rsidRDefault="00000000">
          <w:pPr>
            <w:keepNext/>
            <w:jc w:val="center"/>
            <w:rPr>
              <w:rFonts w:ascii="Arial" w:eastAsia="Arial" w:hAnsi="Arial" w:cs="Arial"/>
              <w:b/>
              <w:color w:val="000000"/>
              <w:sz w:val="24"/>
              <w:szCs w:val="24"/>
            </w:rPr>
          </w:pPr>
          <w:r>
            <w:rPr>
              <w:rFonts w:ascii="Arial" w:eastAsia="Arial" w:hAnsi="Arial" w:cs="Arial"/>
              <w:b/>
              <w:color w:val="000000"/>
              <w:sz w:val="24"/>
              <w:szCs w:val="24"/>
            </w:rPr>
            <w:t>Gestão de Pessoas</w:t>
          </w:r>
        </w:p>
      </w:tc>
      <w:tc>
        <w:tcPr>
          <w:tcW w:w="2811" w:type="dxa"/>
          <w:tcBorders>
            <w:top w:val="single" w:sz="6" w:space="0" w:color="000000"/>
            <w:left w:val="single" w:sz="6" w:space="0" w:color="000000"/>
            <w:bottom w:val="single" w:sz="6" w:space="0" w:color="000000"/>
            <w:right w:val="single" w:sz="6" w:space="0" w:color="000000"/>
          </w:tcBorders>
          <w:vAlign w:val="center"/>
        </w:tcPr>
        <w:p w14:paraId="4BCA38E6" w14:textId="2D2A1BD2" w:rsidR="008C5F08" w:rsidRDefault="00000000">
          <w:pPr>
            <w:spacing w:before="60" w:after="60"/>
            <w:jc w:val="center"/>
            <w:rPr>
              <w:rFonts w:ascii="Arial" w:eastAsia="Arial" w:hAnsi="Arial" w:cs="Arial"/>
              <w:b/>
              <w:smallCaps/>
              <w:sz w:val="24"/>
              <w:szCs w:val="24"/>
              <w:highlight w:val="yellow"/>
            </w:rPr>
          </w:pPr>
          <w:r>
            <w:rPr>
              <w:rFonts w:ascii="Arial" w:eastAsia="Arial" w:hAnsi="Arial" w:cs="Arial"/>
              <w:b/>
              <w:sz w:val="24"/>
              <w:szCs w:val="24"/>
              <w:highlight w:val="yellow"/>
            </w:rPr>
            <w:t>F. DAGP.</w:t>
          </w:r>
          <w:r w:rsidR="0053267D">
            <w:rPr>
              <w:rFonts w:ascii="Arial" w:eastAsia="Arial" w:hAnsi="Arial" w:cs="Arial"/>
              <w:b/>
              <w:sz w:val="24"/>
              <w:szCs w:val="24"/>
              <w:highlight w:val="yellow"/>
            </w:rPr>
            <w:t>03</w:t>
          </w:r>
          <w:r>
            <w:rPr>
              <w:rFonts w:ascii="Arial" w:eastAsia="Arial" w:hAnsi="Arial" w:cs="Arial"/>
              <w:b/>
              <w:sz w:val="24"/>
              <w:szCs w:val="24"/>
              <w:highlight w:val="yellow"/>
            </w:rPr>
            <w:t>.0</w:t>
          </w:r>
          <w:r w:rsidR="0053267D">
            <w:rPr>
              <w:rFonts w:ascii="Arial" w:eastAsia="Arial" w:hAnsi="Arial" w:cs="Arial"/>
              <w:b/>
              <w:sz w:val="24"/>
              <w:szCs w:val="24"/>
              <w:highlight w:val="yellow"/>
            </w:rPr>
            <w:t>2</w:t>
          </w:r>
        </w:p>
      </w:tc>
      <w:tc>
        <w:tcPr>
          <w:tcW w:w="1406" w:type="dxa"/>
          <w:tcBorders>
            <w:top w:val="single" w:sz="6" w:space="0" w:color="000000"/>
            <w:left w:val="single" w:sz="6" w:space="0" w:color="000000"/>
            <w:bottom w:val="single" w:sz="6" w:space="0" w:color="000000"/>
            <w:right w:val="single" w:sz="6" w:space="0" w:color="000000"/>
          </w:tcBorders>
        </w:tcPr>
        <w:p w14:paraId="27F5AD24" w14:textId="77777777" w:rsidR="008C5F08" w:rsidRDefault="00000000">
          <w:pPr>
            <w:spacing w:before="60" w:after="60"/>
            <w:jc w:val="center"/>
            <w:rPr>
              <w:rFonts w:ascii="Arial" w:eastAsia="Arial" w:hAnsi="Arial" w:cs="Arial"/>
              <w:b/>
              <w:smallCaps/>
              <w:sz w:val="24"/>
              <w:szCs w:val="24"/>
              <w:highlight w:val="yellow"/>
            </w:rPr>
          </w:pPr>
          <w:r>
            <w:rPr>
              <w:rFonts w:ascii="Arial" w:eastAsia="Arial" w:hAnsi="Arial" w:cs="Arial"/>
              <w:b/>
              <w:sz w:val="24"/>
              <w:szCs w:val="24"/>
            </w:rPr>
            <w:fldChar w:fldCharType="begin"/>
          </w:r>
          <w:r>
            <w:rPr>
              <w:rFonts w:ascii="Arial" w:eastAsia="Arial" w:hAnsi="Arial" w:cs="Arial"/>
              <w:b/>
              <w:sz w:val="24"/>
              <w:szCs w:val="24"/>
            </w:rPr>
            <w:instrText xml:space="preserve"> PAGE </w:instrText>
          </w:r>
          <w:r>
            <w:rPr>
              <w:rFonts w:ascii="Arial" w:eastAsia="Arial" w:hAnsi="Arial" w:cs="Arial"/>
              <w:b/>
              <w:sz w:val="24"/>
              <w:szCs w:val="24"/>
            </w:rPr>
            <w:fldChar w:fldCharType="separate"/>
          </w:r>
          <w:r>
            <w:rPr>
              <w:rFonts w:ascii="Arial" w:eastAsia="Arial" w:hAnsi="Arial" w:cs="Arial"/>
              <w:b/>
              <w:sz w:val="24"/>
              <w:szCs w:val="24"/>
            </w:rPr>
            <w:t>1</w:t>
          </w:r>
          <w:r>
            <w:rPr>
              <w:rFonts w:ascii="Arial" w:eastAsia="Arial" w:hAnsi="Arial" w:cs="Arial"/>
              <w:b/>
              <w:sz w:val="24"/>
              <w:szCs w:val="24"/>
            </w:rPr>
            <w:fldChar w:fldCharType="end"/>
          </w:r>
          <w:r>
            <w:rPr>
              <w:rFonts w:ascii="Arial" w:eastAsia="Arial" w:hAnsi="Arial" w:cs="Arial"/>
              <w:b/>
              <w:smallCaps/>
              <w:sz w:val="24"/>
              <w:szCs w:val="24"/>
              <w:highlight w:val="yellow"/>
            </w:rPr>
            <w:t>/</w:t>
          </w:r>
          <w:r>
            <w:rPr>
              <w:rFonts w:ascii="Arial" w:eastAsia="Arial" w:hAnsi="Arial" w:cs="Arial"/>
              <w:b/>
              <w:sz w:val="24"/>
              <w:szCs w:val="24"/>
            </w:rPr>
            <w:fldChar w:fldCharType="begin"/>
          </w:r>
          <w:r>
            <w:rPr>
              <w:rFonts w:ascii="Arial" w:eastAsia="Arial" w:hAnsi="Arial" w:cs="Arial"/>
              <w:b/>
              <w:sz w:val="24"/>
              <w:szCs w:val="24"/>
            </w:rPr>
            <w:instrText xml:space="preserve"> NUMPAGES </w:instrText>
          </w:r>
          <w:r>
            <w:rPr>
              <w:rFonts w:ascii="Arial" w:eastAsia="Arial" w:hAnsi="Arial" w:cs="Arial"/>
              <w:b/>
              <w:sz w:val="24"/>
              <w:szCs w:val="24"/>
            </w:rPr>
            <w:fldChar w:fldCharType="separate"/>
          </w:r>
          <w:r>
            <w:rPr>
              <w:rFonts w:ascii="Arial" w:eastAsia="Arial" w:hAnsi="Arial" w:cs="Arial"/>
              <w:b/>
              <w:sz w:val="24"/>
              <w:szCs w:val="24"/>
            </w:rPr>
            <w:t>1</w:t>
          </w:r>
          <w:r>
            <w:rPr>
              <w:rFonts w:ascii="Arial" w:eastAsia="Arial" w:hAnsi="Arial" w:cs="Arial"/>
              <w:b/>
              <w:sz w:val="24"/>
              <w:szCs w:val="24"/>
            </w:rPr>
            <w:fldChar w:fldCharType="end"/>
          </w:r>
        </w:p>
      </w:tc>
    </w:tr>
  </w:tbl>
  <w:p w14:paraId="78E1CCB4" w14:textId="77777777" w:rsidR="008C5F08" w:rsidRDefault="008C5F08">
    <w:pP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54DC1" w14:textId="77777777" w:rsidR="008C5F08" w:rsidRDefault="008C5F08">
    <w:pPr>
      <w:widowControl w:val="0"/>
      <w:spacing w:line="276" w:lineRule="auto"/>
      <w:rPr>
        <w:rFonts w:ascii="Arial" w:eastAsia="Arial" w:hAnsi="Arial" w:cs="Arial"/>
        <w:color w:val="000000"/>
        <w:sz w:val="16"/>
        <w:szCs w:val="16"/>
      </w:rPr>
    </w:pPr>
  </w:p>
  <w:tbl>
    <w:tblPr>
      <w:tblW w:w="10419" w:type="dxa"/>
      <w:jc w:val="center"/>
      <w:tblLayout w:type="fixed"/>
      <w:tblLook w:val="0000" w:firstRow="0" w:lastRow="0" w:firstColumn="0" w:lastColumn="0" w:noHBand="0" w:noVBand="0"/>
    </w:tblPr>
    <w:tblGrid>
      <w:gridCol w:w="2799"/>
      <w:gridCol w:w="3403"/>
      <w:gridCol w:w="2811"/>
      <w:gridCol w:w="1406"/>
    </w:tblGrid>
    <w:tr w:rsidR="008C5F08" w14:paraId="7F85A440" w14:textId="77777777">
      <w:trPr>
        <w:cantSplit/>
        <w:trHeight w:val="813"/>
        <w:tblHeader/>
        <w:jc w:val="center"/>
      </w:trPr>
      <w:tc>
        <w:tcPr>
          <w:tcW w:w="2799" w:type="dxa"/>
          <w:tcBorders>
            <w:top w:val="single" w:sz="6" w:space="0" w:color="000000"/>
            <w:left w:val="single" w:sz="6" w:space="0" w:color="000000"/>
            <w:bottom w:val="single" w:sz="6" w:space="0" w:color="000000"/>
            <w:right w:val="single" w:sz="6" w:space="0" w:color="000000"/>
          </w:tcBorders>
          <w:vAlign w:val="center"/>
        </w:tcPr>
        <w:p w14:paraId="2FD4C493" w14:textId="77777777" w:rsidR="008C5F08" w:rsidRDefault="00000000">
          <w:pPr>
            <w:keepNext/>
            <w:spacing w:before="60" w:after="60"/>
            <w:jc w:val="center"/>
            <w:rPr>
              <w:rFonts w:ascii="Arial" w:eastAsia="Arial" w:hAnsi="Arial" w:cs="Arial"/>
              <w:b/>
              <w:color w:val="000000"/>
              <w:sz w:val="28"/>
              <w:szCs w:val="28"/>
            </w:rPr>
          </w:pPr>
          <w:r>
            <w:rPr>
              <w:noProof/>
            </w:rPr>
            <w:drawing>
              <wp:inline distT="0" distB="0" distL="0" distR="0" wp14:anchorId="1D115B0A" wp14:editId="3DDE5404">
                <wp:extent cx="1306195" cy="469265"/>
                <wp:effectExtent l="0" t="0" r="0"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1"/>
                        <a:stretch>
                          <a:fillRect/>
                        </a:stretch>
                      </pic:blipFill>
                      <pic:spPr bwMode="auto">
                        <a:xfrm>
                          <a:off x="0" y="0"/>
                          <a:ext cx="1306195" cy="469265"/>
                        </a:xfrm>
                        <a:prstGeom prst="rect">
                          <a:avLst/>
                        </a:prstGeom>
                      </pic:spPr>
                    </pic:pic>
                  </a:graphicData>
                </a:graphic>
              </wp:inline>
            </w:drawing>
          </w:r>
        </w:p>
      </w:tc>
      <w:tc>
        <w:tcPr>
          <w:tcW w:w="7620" w:type="dxa"/>
          <w:gridSpan w:val="3"/>
          <w:tcBorders>
            <w:top w:val="single" w:sz="6" w:space="0" w:color="000000"/>
            <w:left w:val="single" w:sz="6" w:space="0" w:color="000000"/>
            <w:bottom w:val="single" w:sz="6" w:space="0" w:color="000000"/>
            <w:right w:val="single" w:sz="6" w:space="0" w:color="000000"/>
          </w:tcBorders>
          <w:vAlign w:val="center"/>
        </w:tcPr>
        <w:p w14:paraId="1085FE9E" w14:textId="77777777" w:rsidR="008C5F08" w:rsidRDefault="00000000">
          <w:pPr>
            <w:keepNext/>
            <w:spacing w:before="60" w:after="60"/>
            <w:jc w:val="center"/>
            <w:rPr>
              <w:rFonts w:ascii="Arial" w:eastAsia="Arial" w:hAnsi="Arial" w:cs="Arial"/>
              <w:b/>
              <w:color w:val="000000"/>
              <w:sz w:val="28"/>
              <w:szCs w:val="28"/>
            </w:rPr>
          </w:pPr>
          <w:r>
            <w:rPr>
              <w:rFonts w:ascii="Arial" w:eastAsia="Arial" w:hAnsi="Arial" w:cs="Arial"/>
              <w:b/>
              <w:color w:val="000000"/>
              <w:sz w:val="28"/>
              <w:szCs w:val="28"/>
            </w:rPr>
            <w:t>Declaração de Nepotismo e Vínculo de Parentesco (Cargos Efetivos)</w:t>
          </w:r>
        </w:p>
      </w:tc>
    </w:tr>
    <w:tr w:rsidR="008C5F08" w14:paraId="54DEA3B3" w14:textId="77777777">
      <w:trPr>
        <w:cantSplit/>
        <w:tblHeader/>
        <w:jc w:val="center"/>
      </w:trPr>
      <w:tc>
        <w:tcPr>
          <w:tcW w:w="6202" w:type="dxa"/>
          <w:gridSpan w:val="2"/>
          <w:tcBorders>
            <w:top w:val="single" w:sz="6" w:space="0" w:color="000000"/>
            <w:left w:val="single" w:sz="6" w:space="0" w:color="000000"/>
            <w:right w:val="single" w:sz="6" w:space="0" w:color="000000"/>
          </w:tcBorders>
        </w:tcPr>
        <w:p w14:paraId="44FB1593" w14:textId="77777777" w:rsidR="008C5F08" w:rsidRDefault="00000000">
          <w:pPr>
            <w:spacing w:before="60" w:after="60"/>
            <w:rPr>
              <w:rFonts w:ascii="Arial" w:eastAsia="Arial" w:hAnsi="Arial" w:cs="Arial"/>
            </w:rPr>
          </w:pPr>
          <w:r>
            <w:rPr>
              <w:rFonts w:ascii="Arial" w:eastAsia="Arial" w:hAnsi="Arial" w:cs="Arial"/>
            </w:rPr>
            <w:t>Processo</w:t>
          </w:r>
        </w:p>
      </w:tc>
      <w:tc>
        <w:tcPr>
          <w:tcW w:w="2811" w:type="dxa"/>
          <w:tcBorders>
            <w:top w:val="single" w:sz="6" w:space="0" w:color="000000"/>
            <w:left w:val="single" w:sz="6" w:space="0" w:color="000000"/>
            <w:bottom w:val="single" w:sz="6" w:space="0" w:color="000000"/>
            <w:right w:val="single" w:sz="6" w:space="0" w:color="000000"/>
          </w:tcBorders>
        </w:tcPr>
        <w:p w14:paraId="6F7778A6" w14:textId="77777777" w:rsidR="008C5F08" w:rsidRDefault="00000000">
          <w:pPr>
            <w:spacing w:before="60" w:after="60"/>
            <w:jc w:val="center"/>
            <w:rPr>
              <w:rFonts w:ascii="Arial" w:eastAsia="Arial" w:hAnsi="Arial" w:cs="Arial"/>
            </w:rPr>
          </w:pPr>
          <w:r>
            <w:rPr>
              <w:rFonts w:ascii="Arial" w:eastAsia="Arial" w:hAnsi="Arial" w:cs="Arial"/>
            </w:rPr>
            <w:t>Código</w:t>
          </w:r>
        </w:p>
      </w:tc>
      <w:tc>
        <w:tcPr>
          <w:tcW w:w="1406" w:type="dxa"/>
          <w:tcBorders>
            <w:top w:val="single" w:sz="6" w:space="0" w:color="000000"/>
            <w:left w:val="single" w:sz="6" w:space="0" w:color="000000"/>
            <w:bottom w:val="single" w:sz="6" w:space="0" w:color="000000"/>
            <w:right w:val="single" w:sz="6" w:space="0" w:color="000000"/>
          </w:tcBorders>
        </w:tcPr>
        <w:p w14:paraId="555C66BF" w14:textId="77777777" w:rsidR="008C5F08" w:rsidRDefault="00000000">
          <w:pPr>
            <w:spacing w:before="60" w:after="60"/>
            <w:jc w:val="center"/>
            <w:rPr>
              <w:rFonts w:ascii="Arial" w:eastAsia="Arial" w:hAnsi="Arial" w:cs="Arial"/>
            </w:rPr>
          </w:pPr>
          <w:r>
            <w:rPr>
              <w:rFonts w:ascii="Arial" w:eastAsia="Arial" w:hAnsi="Arial" w:cs="Arial"/>
            </w:rPr>
            <w:t>Folha nº</w:t>
          </w:r>
        </w:p>
      </w:tc>
    </w:tr>
    <w:tr w:rsidR="008C5F08" w14:paraId="3D6B9B37" w14:textId="77777777">
      <w:trPr>
        <w:cantSplit/>
        <w:tblHeader/>
        <w:jc w:val="center"/>
      </w:trPr>
      <w:tc>
        <w:tcPr>
          <w:tcW w:w="6202" w:type="dxa"/>
          <w:gridSpan w:val="2"/>
          <w:tcBorders>
            <w:left w:val="single" w:sz="6" w:space="0" w:color="000000"/>
            <w:bottom w:val="single" w:sz="6" w:space="0" w:color="000000"/>
            <w:right w:val="single" w:sz="6" w:space="0" w:color="000000"/>
          </w:tcBorders>
        </w:tcPr>
        <w:p w14:paraId="7C3ADC98" w14:textId="77777777" w:rsidR="008C5F08" w:rsidRDefault="00000000">
          <w:pPr>
            <w:keepNext/>
            <w:jc w:val="center"/>
            <w:rPr>
              <w:rFonts w:ascii="Arial" w:eastAsia="Arial" w:hAnsi="Arial" w:cs="Arial"/>
              <w:b/>
              <w:color w:val="000000"/>
              <w:sz w:val="24"/>
              <w:szCs w:val="24"/>
            </w:rPr>
          </w:pPr>
          <w:r>
            <w:rPr>
              <w:rFonts w:ascii="Arial" w:eastAsia="Arial" w:hAnsi="Arial" w:cs="Arial"/>
              <w:b/>
              <w:color w:val="000000"/>
              <w:sz w:val="24"/>
              <w:szCs w:val="24"/>
            </w:rPr>
            <w:t>Gestão de Pessoas</w:t>
          </w:r>
        </w:p>
      </w:tc>
      <w:tc>
        <w:tcPr>
          <w:tcW w:w="2811" w:type="dxa"/>
          <w:tcBorders>
            <w:top w:val="single" w:sz="6" w:space="0" w:color="000000"/>
            <w:left w:val="single" w:sz="6" w:space="0" w:color="000000"/>
            <w:bottom w:val="single" w:sz="6" w:space="0" w:color="000000"/>
            <w:right w:val="single" w:sz="6" w:space="0" w:color="000000"/>
          </w:tcBorders>
          <w:vAlign w:val="center"/>
        </w:tcPr>
        <w:p w14:paraId="792DB9DD" w14:textId="77777777" w:rsidR="008C5F08" w:rsidRDefault="00000000">
          <w:pPr>
            <w:spacing w:before="60" w:after="60"/>
            <w:jc w:val="center"/>
            <w:rPr>
              <w:rFonts w:ascii="Arial" w:eastAsia="Arial" w:hAnsi="Arial" w:cs="Arial"/>
              <w:b/>
              <w:smallCaps/>
              <w:sz w:val="24"/>
              <w:szCs w:val="24"/>
              <w:highlight w:val="yellow"/>
            </w:rPr>
          </w:pPr>
          <w:r>
            <w:rPr>
              <w:rFonts w:ascii="Arial" w:eastAsia="Arial" w:hAnsi="Arial" w:cs="Arial"/>
              <w:b/>
              <w:sz w:val="24"/>
              <w:szCs w:val="24"/>
              <w:highlight w:val="yellow"/>
            </w:rPr>
            <w:t>F. DAGP.03.01</w:t>
          </w:r>
        </w:p>
      </w:tc>
      <w:tc>
        <w:tcPr>
          <w:tcW w:w="1406" w:type="dxa"/>
          <w:tcBorders>
            <w:top w:val="single" w:sz="6" w:space="0" w:color="000000"/>
            <w:left w:val="single" w:sz="6" w:space="0" w:color="000000"/>
            <w:bottom w:val="single" w:sz="6" w:space="0" w:color="000000"/>
            <w:right w:val="single" w:sz="6" w:space="0" w:color="000000"/>
          </w:tcBorders>
        </w:tcPr>
        <w:p w14:paraId="6A403CDB" w14:textId="77777777" w:rsidR="008C5F08" w:rsidRDefault="00000000">
          <w:pPr>
            <w:spacing w:before="60" w:after="60"/>
            <w:jc w:val="center"/>
            <w:rPr>
              <w:rFonts w:ascii="Arial" w:eastAsia="Arial" w:hAnsi="Arial" w:cs="Arial"/>
              <w:b/>
              <w:smallCaps/>
              <w:sz w:val="24"/>
              <w:szCs w:val="24"/>
              <w:highlight w:val="yellow"/>
            </w:rPr>
          </w:pPr>
          <w:r>
            <w:rPr>
              <w:rFonts w:ascii="Arial" w:eastAsia="Arial" w:hAnsi="Arial" w:cs="Arial"/>
              <w:b/>
              <w:sz w:val="24"/>
              <w:szCs w:val="24"/>
            </w:rPr>
            <w:fldChar w:fldCharType="begin"/>
          </w:r>
          <w:r>
            <w:rPr>
              <w:rFonts w:ascii="Arial" w:eastAsia="Arial" w:hAnsi="Arial" w:cs="Arial"/>
              <w:b/>
              <w:sz w:val="24"/>
              <w:szCs w:val="24"/>
            </w:rPr>
            <w:instrText xml:space="preserve"> PAGE </w:instrText>
          </w:r>
          <w:r>
            <w:rPr>
              <w:rFonts w:ascii="Arial" w:eastAsia="Arial" w:hAnsi="Arial" w:cs="Arial"/>
              <w:b/>
              <w:sz w:val="24"/>
              <w:szCs w:val="24"/>
            </w:rPr>
            <w:fldChar w:fldCharType="separate"/>
          </w:r>
          <w:r>
            <w:rPr>
              <w:rFonts w:ascii="Arial" w:eastAsia="Arial" w:hAnsi="Arial" w:cs="Arial"/>
              <w:b/>
              <w:sz w:val="24"/>
              <w:szCs w:val="24"/>
            </w:rPr>
            <w:t>1</w:t>
          </w:r>
          <w:r>
            <w:rPr>
              <w:rFonts w:ascii="Arial" w:eastAsia="Arial" w:hAnsi="Arial" w:cs="Arial"/>
              <w:b/>
              <w:sz w:val="24"/>
              <w:szCs w:val="24"/>
            </w:rPr>
            <w:fldChar w:fldCharType="end"/>
          </w:r>
          <w:r>
            <w:rPr>
              <w:rFonts w:ascii="Arial" w:eastAsia="Arial" w:hAnsi="Arial" w:cs="Arial"/>
              <w:b/>
              <w:smallCaps/>
              <w:sz w:val="24"/>
              <w:szCs w:val="24"/>
              <w:highlight w:val="yellow"/>
            </w:rPr>
            <w:t>/</w:t>
          </w:r>
          <w:r>
            <w:rPr>
              <w:rFonts w:ascii="Arial" w:eastAsia="Arial" w:hAnsi="Arial" w:cs="Arial"/>
              <w:b/>
              <w:sz w:val="24"/>
              <w:szCs w:val="24"/>
            </w:rPr>
            <w:fldChar w:fldCharType="begin"/>
          </w:r>
          <w:r>
            <w:rPr>
              <w:rFonts w:ascii="Arial" w:eastAsia="Arial" w:hAnsi="Arial" w:cs="Arial"/>
              <w:b/>
              <w:sz w:val="24"/>
              <w:szCs w:val="24"/>
            </w:rPr>
            <w:instrText xml:space="preserve"> NUMPAGES </w:instrText>
          </w:r>
          <w:r>
            <w:rPr>
              <w:rFonts w:ascii="Arial" w:eastAsia="Arial" w:hAnsi="Arial" w:cs="Arial"/>
              <w:b/>
              <w:sz w:val="24"/>
              <w:szCs w:val="24"/>
            </w:rPr>
            <w:fldChar w:fldCharType="separate"/>
          </w:r>
          <w:r>
            <w:rPr>
              <w:rFonts w:ascii="Arial" w:eastAsia="Arial" w:hAnsi="Arial" w:cs="Arial"/>
              <w:b/>
              <w:sz w:val="24"/>
              <w:szCs w:val="24"/>
            </w:rPr>
            <w:t>1</w:t>
          </w:r>
          <w:r>
            <w:rPr>
              <w:rFonts w:ascii="Arial" w:eastAsia="Arial" w:hAnsi="Arial" w:cs="Arial"/>
              <w:b/>
              <w:sz w:val="24"/>
              <w:szCs w:val="24"/>
            </w:rPr>
            <w:fldChar w:fldCharType="end"/>
          </w:r>
        </w:p>
      </w:tc>
    </w:tr>
  </w:tbl>
  <w:p w14:paraId="642E57E8" w14:textId="77777777" w:rsidR="008C5F08" w:rsidRDefault="008C5F08">
    <w:pP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08"/>
    <w:rsid w:val="002D1943"/>
    <w:rsid w:val="0053267D"/>
    <w:rsid w:val="008053B4"/>
    <w:rsid w:val="008C5F08"/>
    <w:rsid w:val="00CE6B3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FCBA"/>
  <w15:docId w15:val="{43A0E8CB-B7CB-4843-BF25-C545BC58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06"/>
  </w:style>
  <w:style w:type="paragraph" w:styleId="Ttulo1">
    <w:name w:val="heading 1"/>
    <w:basedOn w:val="Normal"/>
    <w:next w:val="Normal"/>
    <w:qFormat/>
    <w:rsid w:val="0012459E"/>
    <w:pPr>
      <w:keepNext/>
      <w:jc w:val="center"/>
      <w:outlineLvl w:val="0"/>
    </w:pPr>
    <w:rPr>
      <w:b/>
      <w:sz w:val="52"/>
    </w:rPr>
  </w:style>
  <w:style w:type="paragraph" w:styleId="Ttulo2">
    <w:name w:val="heading 2"/>
    <w:basedOn w:val="Normal"/>
    <w:next w:val="Normal"/>
    <w:qFormat/>
    <w:rsid w:val="0012459E"/>
    <w:pPr>
      <w:keepNext/>
      <w:jc w:val="center"/>
      <w:outlineLvl w:val="1"/>
    </w:pPr>
    <w:rPr>
      <w:b/>
      <w:sz w:val="28"/>
    </w:rPr>
  </w:style>
  <w:style w:type="paragraph" w:styleId="Ttulo3">
    <w:name w:val="heading 3"/>
    <w:basedOn w:val="Normal"/>
    <w:next w:val="Normal"/>
    <w:qFormat/>
    <w:rsid w:val="0012459E"/>
    <w:pPr>
      <w:keepNext/>
      <w:jc w:val="center"/>
      <w:outlineLvl w:val="2"/>
    </w:pPr>
    <w:rPr>
      <w:u w:val="single"/>
    </w:rPr>
  </w:style>
  <w:style w:type="paragraph" w:styleId="Ttulo4">
    <w:name w:val="heading 4"/>
    <w:basedOn w:val="Normal"/>
    <w:next w:val="Normal"/>
    <w:qFormat/>
    <w:rsid w:val="0012459E"/>
    <w:pPr>
      <w:keepNext/>
      <w:outlineLvl w:val="3"/>
    </w:pPr>
    <w:rPr>
      <w:sz w:val="24"/>
    </w:rPr>
  </w:style>
  <w:style w:type="paragraph" w:styleId="Ttulo5">
    <w:name w:val="heading 5"/>
    <w:basedOn w:val="Normal"/>
    <w:next w:val="Normal"/>
    <w:qFormat/>
    <w:rsid w:val="0012459E"/>
    <w:pPr>
      <w:keepNext/>
      <w:jc w:val="center"/>
      <w:outlineLvl w:val="4"/>
    </w:pPr>
    <w:rPr>
      <w:b/>
    </w:rPr>
  </w:style>
  <w:style w:type="paragraph" w:styleId="Ttulo6">
    <w:name w:val="heading 6"/>
    <w:basedOn w:val="Normal"/>
    <w:next w:val="Normal"/>
    <w:qFormat/>
    <w:rsid w:val="0012459E"/>
    <w:pPr>
      <w:keepNext/>
      <w:spacing w:before="60" w:after="60"/>
      <w:jc w:val="center"/>
      <w:outlineLvl w:val="5"/>
    </w:pPr>
    <w:rPr>
      <w:rFonts w:ascii="Arial" w:hAnsi="Arial" w:cs="Arial"/>
      <w:b/>
      <w:sz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2459E"/>
  </w:style>
  <w:style w:type="character" w:customStyle="1" w:styleId="InternetLink">
    <w:name w:val="Internet Link"/>
    <w:qFormat/>
    <w:rsid w:val="001C0ED4"/>
    <w:rPr>
      <w:color w:val="0000FF"/>
      <w:u w:val="single"/>
    </w:rPr>
  </w:style>
  <w:style w:type="character" w:customStyle="1" w:styleId="TextodebaloChar">
    <w:name w:val="Texto de balão Char"/>
    <w:basedOn w:val="Fontepargpadro"/>
    <w:link w:val="Textodebalo"/>
    <w:qFormat/>
    <w:rsid w:val="00AC67E1"/>
    <w:rPr>
      <w:rFonts w:ascii="Tahoma" w:hAnsi="Tahoma" w:cs="Tahoma"/>
      <w:sz w:val="16"/>
      <w:szCs w:val="16"/>
    </w:rPr>
  </w:style>
  <w:style w:type="character" w:customStyle="1" w:styleId="RodapChar">
    <w:name w:val="Rodapé Char"/>
    <w:basedOn w:val="Fontepargpadro"/>
    <w:link w:val="Rodap"/>
    <w:uiPriority w:val="99"/>
    <w:qFormat/>
    <w:rsid w:val="00060397"/>
  </w:style>
  <w:style w:type="character" w:styleId="Forte">
    <w:name w:val="Strong"/>
    <w:basedOn w:val="Fontepargpadro"/>
    <w:uiPriority w:val="22"/>
    <w:qFormat/>
    <w:rsid w:val="00870630"/>
    <w:rPr>
      <w:b/>
      <w:bCs/>
    </w:rPr>
  </w:style>
  <w:style w:type="paragraph" w:styleId="Ttulo">
    <w:name w:val="Title"/>
    <w:basedOn w:val="normal1"/>
    <w:next w:val="Corpodetexto"/>
    <w:qFormat/>
    <w:rsid w:val="008613ED"/>
    <w:pPr>
      <w:keepNext/>
      <w:keepLines/>
      <w:spacing w:before="480" w:after="120"/>
    </w:pPr>
    <w:rPr>
      <w:b/>
      <w:sz w:val="72"/>
      <w:szCs w:val="72"/>
    </w:rPr>
  </w:style>
  <w:style w:type="paragraph" w:styleId="Corpodetexto">
    <w:name w:val="Body Text"/>
    <w:basedOn w:val="Normal"/>
    <w:rsid w:val="0012459E"/>
    <w:pPr>
      <w:jc w:val="both"/>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normal1">
    <w:name w:val="normal1"/>
    <w:qFormat/>
    <w:rsid w:val="008613ED"/>
  </w:style>
  <w:style w:type="paragraph" w:customStyle="1" w:styleId="CabealhoeRodap">
    <w:name w:val="Cabeçalho e Rodapé"/>
    <w:basedOn w:val="Normal"/>
    <w:qFormat/>
  </w:style>
  <w:style w:type="paragraph" w:styleId="Cabealho">
    <w:name w:val="header"/>
    <w:basedOn w:val="Normal"/>
    <w:rsid w:val="0012459E"/>
    <w:pPr>
      <w:tabs>
        <w:tab w:val="center" w:pos="4419"/>
        <w:tab w:val="right" w:pos="8838"/>
      </w:tabs>
    </w:pPr>
  </w:style>
  <w:style w:type="paragraph" w:styleId="Rodap">
    <w:name w:val="footer"/>
    <w:basedOn w:val="Normal"/>
    <w:link w:val="RodapChar"/>
    <w:uiPriority w:val="99"/>
    <w:rsid w:val="0012459E"/>
    <w:pPr>
      <w:tabs>
        <w:tab w:val="center" w:pos="4419"/>
        <w:tab w:val="right" w:pos="8838"/>
      </w:tabs>
    </w:pPr>
  </w:style>
  <w:style w:type="paragraph" w:styleId="Corpodetexto2">
    <w:name w:val="Body Text 2"/>
    <w:basedOn w:val="Normal"/>
    <w:qFormat/>
    <w:rsid w:val="0012459E"/>
    <w:pPr>
      <w:jc w:val="center"/>
    </w:pPr>
    <w:rPr>
      <w:rFonts w:ascii="Arial" w:hAnsi="Arial"/>
      <w:color w:val="000000"/>
    </w:rPr>
  </w:style>
  <w:style w:type="paragraph" w:styleId="PargrafodaLista">
    <w:name w:val="List Paragraph"/>
    <w:basedOn w:val="Normal"/>
    <w:uiPriority w:val="34"/>
    <w:qFormat/>
    <w:rsid w:val="00D32F23"/>
    <w:pPr>
      <w:ind w:left="720"/>
      <w:contextualSpacing/>
    </w:pPr>
  </w:style>
  <w:style w:type="paragraph" w:styleId="Textodebalo">
    <w:name w:val="Balloon Text"/>
    <w:basedOn w:val="Normal"/>
    <w:link w:val="TextodebaloChar"/>
    <w:qFormat/>
    <w:rsid w:val="00AC67E1"/>
    <w:rPr>
      <w:rFonts w:ascii="Tahoma" w:hAnsi="Tahoma" w:cs="Tahoma"/>
      <w:sz w:val="16"/>
      <w:szCs w:val="16"/>
    </w:rPr>
  </w:style>
  <w:style w:type="paragraph" w:styleId="NormalWeb">
    <w:name w:val="Normal (Web)"/>
    <w:basedOn w:val="Normal"/>
    <w:uiPriority w:val="99"/>
    <w:unhideWhenUsed/>
    <w:qFormat/>
    <w:rsid w:val="007E27DA"/>
    <w:pPr>
      <w:spacing w:beforeAutospacing="1" w:afterAutospacing="1"/>
    </w:pPr>
    <w:rPr>
      <w:sz w:val="24"/>
      <w:szCs w:val="24"/>
    </w:rPr>
  </w:style>
  <w:style w:type="paragraph" w:styleId="Subttulo">
    <w:name w:val="Subtitle"/>
    <w:basedOn w:val="Normal"/>
    <w:next w:val="Normal"/>
    <w:qFormat/>
    <w:rsid w:val="008613ED"/>
    <w:pPr>
      <w:keepNext/>
      <w:keepLines/>
      <w:spacing w:before="360" w:after="80"/>
    </w:pPr>
    <w:rPr>
      <w:rFonts w:ascii="Georgia" w:eastAsia="Georgia" w:hAnsi="Georgia" w:cs="Georgia"/>
      <w:i/>
      <w:color w:val="666666"/>
      <w:sz w:val="48"/>
      <w:szCs w:val="48"/>
    </w:rPr>
  </w:style>
  <w:style w:type="table" w:customStyle="1" w:styleId="TableNormal">
    <w:name w:val="Table Normal"/>
    <w:rsid w:val="008613ED"/>
    <w:tblPr>
      <w:tblCellMar>
        <w:top w:w="0" w:type="dxa"/>
        <w:left w:w="0" w:type="dxa"/>
        <w:bottom w:w="0" w:type="dxa"/>
        <w:right w:w="0" w:type="dxa"/>
      </w:tblCellMar>
    </w:tblPr>
  </w:style>
  <w:style w:type="table" w:customStyle="1" w:styleId="TableNormal0">
    <w:name w:val="Table Normal"/>
    <w:rsid w:val="008613ED"/>
    <w:tblPr>
      <w:tblCellMar>
        <w:top w:w="0" w:type="dxa"/>
        <w:left w:w="0" w:type="dxa"/>
        <w:bottom w:w="0" w:type="dxa"/>
        <w:right w:w="0" w:type="dxa"/>
      </w:tblCellMar>
    </w:tblPr>
  </w:style>
  <w:style w:type="table" w:styleId="Tabelacomgrade">
    <w:name w:val="Table Grid"/>
    <w:basedOn w:val="Tabelanormal"/>
    <w:rsid w:val="00C837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ReooVdXYv3eDgFguX3nXTH2ZSCA==">AMUW2mUYmNKbSDjgoeu9mRk92OunrtukbUCTF2xUGyWqTtTtg88OG+MyZp9TsyLmkaeNYQFrsUFsJ/a70LDBQYuWDp4Pv4v0RUlSAKJpDtN0GWtcgi3SVMOgIOsVlWV1l9QDlCqnQp5a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4084</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Romeu Alencar</dc:creator>
  <dc:description/>
  <cp:lastModifiedBy>Guilherme R</cp:lastModifiedBy>
  <cp:revision>2</cp:revision>
  <cp:lastPrinted>2025-05-12T13:39:00Z</cp:lastPrinted>
  <dcterms:created xsi:type="dcterms:W3CDTF">2025-07-02T12:02:00Z</dcterms:created>
  <dcterms:modified xsi:type="dcterms:W3CDTF">2025-07-02T12:02:00Z</dcterms:modified>
  <dc:language>pt-BR</dc:language>
</cp:coreProperties>
</file>