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ayout w:type="fixed"/>
        <w:tblLook w:val="0000" w:firstRow="0" w:lastRow="0" w:firstColumn="0" w:lastColumn="0" w:noHBand="0" w:noVBand="0"/>
      </w:tblPr>
      <w:tblGrid>
        <w:gridCol w:w="6295"/>
        <w:gridCol w:w="3769"/>
      </w:tblGrid>
      <w:tr w:rsidR="00F67C7E" w:rsidRPr="00553F84" w:rsidTr="00B76C7C">
        <w:trPr>
          <w:trHeight w:val="292"/>
        </w:trPr>
        <w:tc>
          <w:tcPr>
            <w:tcW w:w="10064" w:type="dxa"/>
            <w:gridSpan w:val="2"/>
            <w:shd w:val="clear" w:color="auto" w:fill="000000"/>
          </w:tcPr>
          <w:p w:rsidR="00F67C7E" w:rsidRPr="00553F84" w:rsidRDefault="00F67C7E" w:rsidP="00930F9A">
            <w:pPr>
              <w:pStyle w:val="TableParagraph"/>
              <w:tabs>
                <w:tab w:val="left" w:pos="8160"/>
              </w:tabs>
              <w:spacing w:line="227" w:lineRule="exact"/>
              <w:rPr>
                <w:sz w:val="20"/>
                <w:szCs w:val="20"/>
              </w:rPr>
            </w:pPr>
            <w:r w:rsidRPr="00553F84">
              <w:rPr>
                <w:b/>
                <w:color w:val="FFFFFF"/>
                <w:sz w:val="20"/>
                <w:szCs w:val="20"/>
              </w:rPr>
              <w:t>PORTARIA</w:t>
            </w:r>
            <w:r w:rsidR="00930F9A">
              <w:rPr>
                <w:b/>
                <w:color w:val="FFFFFF"/>
                <w:sz w:val="20"/>
                <w:szCs w:val="20"/>
              </w:rPr>
              <w:t xml:space="preserve"> </w:t>
            </w:r>
            <w:r w:rsidR="00930F9A" w:rsidRPr="00553F84">
              <w:rPr>
                <w:b/>
                <w:color w:val="FFFFFF"/>
                <w:sz w:val="20"/>
                <w:szCs w:val="20"/>
              </w:rPr>
              <w:t>Nº ____/___</w:t>
            </w:r>
            <w:r w:rsidRPr="00553F84">
              <w:rPr>
                <w:b/>
                <w:color w:val="FFFFFF"/>
                <w:sz w:val="20"/>
                <w:szCs w:val="20"/>
              </w:rPr>
              <w:t xml:space="preserve"> DE DESIGNAÇÃO DE </w:t>
            </w:r>
            <w:r w:rsidR="007F6F75" w:rsidRPr="00553F84">
              <w:rPr>
                <w:b/>
                <w:color w:val="FFFFFF"/>
                <w:sz w:val="20"/>
                <w:szCs w:val="20"/>
              </w:rPr>
              <w:t xml:space="preserve">COMISSÃO DE FISCALIZAÇÃO </w:t>
            </w:r>
            <w:r w:rsidR="00922C6A" w:rsidRPr="00553F84">
              <w:rPr>
                <w:b/>
                <w:color w:val="FFFFFF"/>
                <w:sz w:val="20"/>
                <w:szCs w:val="20"/>
              </w:rPr>
              <w:t xml:space="preserve">ADMINISTRATIVA </w:t>
            </w:r>
            <w:r w:rsidR="007F6F75" w:rsidRPr="00553F84">
              <w:rPr>
                <w:b/>
                <w:color w:val="FFFFFF"/>
                <w:sz w:val="20"/>
                <w:szCs w:val="20"/>
              </w:rPr>
              <w:t xml:space="preserve">DE </w:t>
            </w:r>
            <w:r w:rsidR="00283859">
              <w:rPr>
                <w:b/>
                <w:color w:val="FFFFFF"/>
                <w:sz w:val="20"/>
                <w:szCs w:val="20"/>
              </w:rPr>
              <w:t>C</w:t>
            </w:r>
            <w:r w:rsidR="007F6F75" w:rsidRPr="00553F84">
              <w:rPr>
                <w:b/>
                <w:color w:val="FFFFFF"/>
                <w:sz w:val="20"/>
                <w:szCs w:val="20"/>
              </w:rPr>
              <w:t>ONTRATOS</w:t>
            </w:r>
          </w:p>
        </w:tc>
      </w:tr>
      <w:tr w:rsidR="007F6F75" w:rsidRPr="00553F84" w:rsidTr="00B76C7C">
        <w:trPr>
          <w:trHeight w:val="453"/>
        </w:trPr>
        <w:tc>
          <w:tcPr>
            <w:tcW w:w="6295" w:type="dxa"/>
            <w:tcBorders>
              <w:left w:val="single" w:sz="2" w:space="0" w:color="000000"/>
              <w:bottom w:val="single" w:sz="2" w:space="0" w:color="000000"/>
              <w:right w:val="single" w:sz="2" w:space="0" w:color="000000"/>
            </w:tcBorders>
            <w:shd w:val="clear" w:color="auto" w:fill="auto"/>
          </w:tcPr>
          <w:p w:rsidR="007F6F75" w:rsidRPr="00553F84" w:rsidRDefault="007F6F75" w:rsidP="005565C3">
            <w:pPr>
              <w:pStyle w:val="TableParagraph"/>
              <w:tabs>
                <w:tab w:val="left" w:pos="3278"/>
                <w:tab w:val="left" w:pos="4000"/>
              </w:tabs>
              <w:spacing w:before="2"/>
              <w:ind w:left="7" w:hanging="3"/>
              <w:rPr>
                <w:sz w:val="20"/>
                <w:szCs w:val="20"/>
              </w:rPr>
            </w:pPr>
            <w:r w:rsidRPr="00553F84">
              <w:rPr>
                <w:b/>
                <w:color w:val="000009"/>
                <w:sz w:val="20"/>
                <w:szCs w:val="20"/>
              </w:rPr>
              <w:t xml:space="preserve">Processo Administrativo nº. </w:t>
            </w:r>
            <w:r w:rsidRPr="00553F84">
              <w:rPr>
                <w:b/>
                <w:bCs/>
                <w:sz w:val="20"/>
                <w:szCs w:val="20"/>
              </w:rPr>
              <w:t>_____/_______</w:t>
            </w:r>
          </w:p>
        </w:tc>
        <w:tc>
          <w:tcPr>
            <w:tcW w:w="3769" w:type="dxa"/>
            <w:tcBorders>
              <w:left w:val="single" w:sz="2" w:space="0" w:color="000000"/>
              <w:bottom w:val="single" w:sz="2" w:space="0" w:color="000000"/>
              <w:right w:val="single" w:sz="4" w:space="0" w:color="000000"/>
            </w:tcBorders>
            <w:shd w:val="clear" w:color="auto" w:fill="auto"/>
          </w:tcPr>
          <w:p w:rsidR="007F6F75" w:rsidRPr="00553F84" w:rsidRDefault="007F6F75" w:rsidP="00930F9A">
            <w:pPr>
              <w:pStyle w:val="TableParagraph"/>
              <w:tabs>
                <w:tab w:val="left" w:pos="921"/>
                <w:tab w:val="left" w:pos="1983"/>
                <w:tab w:val="left" w:pos="2705"/>
              </w:tabs>
              <w:spacing w:before="4"/>
              <w:ind w:left="7"/>
              <w:rPr>
                <w:sz w:val="20"/>
                <w:szCs w:val="20"/>
              </w:rPr>
            </w:pPr>
            <w:r w:rsidRPr="00553F84">
              <w:rPr>
                <w:color w:val="000009"/>
                <w:sz w:val="20"/>
                <w:szCs w:val="20"/>
              </w:rPr>
              <w:t xml:space="preserve">Data: </w:t>
            </w:r>
            <w:r w:rsidRPr="00553F84">
              <w:rPr>
                <w:sz w:val="20"/>
                <w:szCs w:val="20"/>
              </w:rPr>
              <w:t>____ de ______</w:t>
            </w:r>
            <w:r w:rsidRPr="00553F84">
              <w:rPr>
                <w:color w:val="000009"/>
                <w:sz w:val="20"/>
                <w:szCs w:val="20"/>
              </w:rPr>
              <w:t xml:space="preserve"> de </w:t>
            </w:r>
            <w:r w:rsidR="00930F9A">
              <w:rPr>
                <w:color w:val="000009"/>
                <w:sz w:val="20"/>
                <w:szCs w:val="20"/>
              </w:rPr>
              <w:t>20</w:t>
            </w:r>
            <w:r w:rsidRPr="00553F84">
              <w:rPr>
                <w:color w:val="000009"/>
                <w:sz w:val="20"/>
                <w:szCs w:val="20"/>
              </w:rPr>
              <w:t>____</w:t>
            </w:r>
          </w:p>
        </w:tc>
      </w:tr>
      <w:tr w:rsidR="00922C6A" w:rsidRPr="00553F84" w:rsidTr="00B76C7C">
        <w:trPr>
          <w:trHeight w:val="745"/>
        </w:trPr>
        <w:tc>
          <w:tcPr>
            <w:tcW w:w="10064" w:type="dxa"/>
            <w:gridSpan w:val="2"/>
            <w:tcBorders>
              <w:top w:val="single" w:sz="2" w:space="0" w:color="000000"/>
              <w:left w:val="single" w:sz="2" w:space="0" w:color="000000"/>
              <w:right w:val="single" w:sz="4" w:space="0" w:color="000000"/>
            </w:tcBorders>
            <w:shd w:val="clear" w:color="auto" w:fill="auto"/>
          </w:tcPr>
          <w:p w:rsidR="00922C6A" w:rsidRPr="00553F84" w:rsidRDefault="00922C6A" w:rsidP="007F6F75">
            <w:pPr>
              <w:pStyle w:val="TableParagraph"/>
              <w:tabs>
                <w:tab w:val="left" w:pos="7145"/>
              </w:tabs>
              <w:ind w:left="7"/>
              <w:jc w:val="both"/>
              <w:rPr>
                <w:b/>
                <w:color w:val="000009"/>
                <w:sz w:val="20"/>
                <w:szCs w:val="20"/>
              </w:rPr>
            </w:pPr>
          </w:p>
          <w:p w:rsidR="00415917" w:rsidRPr="00553F84" w:rsidRDefault="00922C6A" w:rsidP="00553F84">
            <w:pPr>
              <w:pStyle w:val="TableParagraph"/>
              <w:tabs>
                <w:tab w:val="left" w:pos="7145"/>
              </w:tabs>
              <w:ind w:left="7"/>
              <w:jc w:val="both"/>
              <w:rPr>
                <w:sz w:val="20"/>
                <w:szCs w:val="20"/>
                <w:lang w:val="pt-BR"/>
              </w:rPr>
            </w:pPr>
            <w:r w:rsidRPr="00553F84">
              <w:rPr>
                <w:b/>
                <w:color w:val="000009"/>
                <w:sz w:val="20"/>
                <w:szCs w:val="20"/>
              </w:rPr>
              <w:t xml:space="preserve">Objeto: </w:t>
            </w:r>
            <w:r w:rsidR="00415917" w:rsidRPr="00553F84">
              <w:rPr>
                <w:sz w:val="20"/>
                <w:szCs w:val="20"/>
              </w:rPr>
              <w:t>Desi</w:t>
            </w:r>
            <w:r w:rsidR="00283859">
              <w:rPr>
                <w:sz w:val="20"/>
                <w:szCs w:val="20"/>
              </w:rPr>
              <w:t>g</w:t>
            </w:r>
            <w:r w:rsidR="00415917" w:rsidRPr="00553F84">
              <w:rPr>
                <w:sz w:val="20"/>
                <w:szCs w:val="20"/>
              </w:rPr>
              <w:t>nação de Comissão de Permanente de Fiscalização Administrativa  formada por Analistas Judiciários com competência técnica nas áreas, de acordo com as definições e atribuições dispostas na Resolução nº 12 de 2017 do TJAL, com apoio de equipe de Técnicos Judiciários com formação preferencial nessas áreas de conhecimento.</w:t>
            </w:r>
          </w:p>
          <w:p w:rsidR="00415917" w:rsidRPr="00553F84" w:rsidRDefault="00415917" w:rsidP="00283859">
            <w:pPr>
              <w:pStyle w:val="TableParagraph"/>
              <w:tabs>
                <w:tab w:val="left" w:pos="7145"/>
              </w:tabs>
              <w:ind w:left="7"/>
              <w:jc w:val="both"/>
              <w:rPr>
                <w:sz w:val="20"/>
                <w:szCs w:val="20"/>
              </w:rPr>
            </w:pPr>
          </w:p>
        </w:tc>
      </w:tr>
      <w:tr w:rsidR="007F6F75" w:rsidRPr="00553F84" w:rsidTr="00B76C7C">
        <w:trPr>
          <w:trHeight w:val="1161"/>
        </w:trPr>
        <w:tc>
          <w:tcPr>
            <w:tcW w:w="10064" w:type="dxa"/>
            <w:gridSpan w:val="2"/>
            <w:tcBorders>
              <w:top w:val="single" w:sz="2" w:space="0" w:color="000000"/>
              <w:left w:val="single" w:sz="2" w:space="0" w:color="000000"/>
              <w:bottom w:val="single" w:sz="2" w:space="0" w:color="000000"/>
              <w:right w:val="single" w:sz="4" w:space="0" w:color="000000"/>
            </w:tcBorders>
            <w:shd w:val="clear" w:color="auto" w:fill="auto"/>
          </w:tcPr>
          <w:p w:rsidR="007F6F75" w:rsidRPr="00553F84" w:rsidRDefault="007F6F75" w:rsidP="007F6F75">
            <w:pPr>
              <w:pStyle w:val="Contedodatabela"/>
              <w:snapToGrid w:val="0"/>
              <w:spacing w:line="276" w:lineRule="auto"/>
              <w:jc w:val="both"/>
              <w:rPr>
                <w:rFonts w:ascii="Arial" w:hAnsi="Arial" w:cs="Arial"/>
                <w:b/>
                <w:color w:val="000009"/>
                <w:lang w:bidi="pt-PT"/>
              </w:rPr>
            </w:pPr>
          </w:p>
          <w:p w:rsidR="007F6F75" w:rsidRPr="00553F84" w:rsidRDefault="007F6F75" w:rsidP="007F6F75">
            <w:pPr>
              <w:pStyle w:val="Contedodatabela"/>
              <w:snapToGrid w:val="0"/>
              <w:spacing w:line="276" w:lineRule="auto"/>
              <w:jc w:val="both"/>
              <w:rPr>
                <w:rFonts w:ascii="Arial" w:hAnsi="Arial" w:cs="Arial"/>
                <w:b/>
                <w:color w:val="000009"/>
                <w:lang w:bidi="pt-PT"/>
              </w:rPr>
            </w:pPr>
            <w:r w:rsidRPr="00553F84">
              <w:rPr>
                <w:rFonts w:ascii="Arial" w:hAnsi="Arial" w:cs="Arial"/>
                <w:b/>
                <w:color w:val="000009"/>
                <w:lang w:bidi="pt-PT"/>
              </w:rPr>
              <w:t>Comissão:</w:t>
            </w:r>
          </w:p>
          <w:p w:rsidR="007F6F75" w:rsidRPr="00553F84" w:rsidRDefault="007F6F75" w:rsidP="007F6F75">
            <w:pPr>
              <w:pStyle w:val="Contedodatabela"/>
              <w:snapToGrid w:val="0"/>
              <w:spacing w:line="276" w:lineRule="auto"/>
              <w:jc w:val="both"/>
              <w:rPr>
                <w:rFonts w:ascii="Arial" w:hAnsi="Arial" w:cs="Arial"/>
                <w:b/>
                <w:color w:val="000009"/>
                <w:lang w:bidi="pt-PT"/>
              </w:rPr>
            </w:pPr>
            <w:r w:rsidRPr="00553F84">
              <w:rPr>
                <w:rFonts w:ascii="Arial" w:hAnsi="Arial" w:cs="Arial"/>
                <w:b/>
                <w:color w:val="000009"/>
                <w:lang w:bidi="pt-PT"/>
              </w:rPr>
              <w:t xml:space="preserve">                  [</w:t>
            </w:r>
            <w:proofErr w:type="gramStart"/>
            <w:r w:rsidRPr="00553F84">
              <w:rPr>
                <w:rFonts w:ascii="Arial" w:hAnsi="Arial" w:cs="Arial"/>
                <w:b/>
                <w:color w:val="000009"/>
                <w:lang w:bidi="pt-PT"/>
              </w:rPr>
              <w:t>nome</w:t>
            </w:r>
            <w:proofErr w:type="gramEnd"/>
            <w:r w:rsidRPr="00553F84">
              <w:rPr>
                <w:rFonts w:ascii="Arial" w:hAnsi="Arial" w:cs="Arial"/>
                <w:b/>
                <w:color w:val="000009"/>
                <w:lang w:bidi="pt-PT"/>
              </w:rPr>
              <w:t xml:space="preserve"> do servidor]- __</w:t>
            </w:r>
            <w:r w:rsidRPr="00553F84">
              <w:rPr>
                <w:rFonts w:ascii="Arial" w:hAnsi="Arial" w:cs="Arial"/>
                <w:b/>
                <w:color w:val="000009"/>
                <w:u w:val="single"/>
                <w:lang w:bidi="pt-PT"/>
              </w:rPr>
              <w:t>[SETOR]</w:t>
            </w:r>
            <w:r w:rsidRPr="00553F84">
              <w:rPr>
                <w:rFonts w:ascii="Arial" w:hAnsi="Arial" w:cs="Arial"/>
                <w:b/>
                <w:color w:val="000009"/>
                <w:lang w:bidi="pt-PT"/>
              </w:rPr>
              <w:t>___</w:t>
            </w:r>
          </w:p>
          <w:p w:rsidR="007F6F75" w:rsidRPr="00553F84" w:rsidRDefault="007F41A0" w:rsidP="007F6F75">
            <w:pPr>
              <w:pStyle w:val="Contedodatabela"/>
              <w:snapToGrid w:val="0"/>
              <w:spacing w:line="276" w:lineRule="auto"/>
              <w:jc w:val="both"/>
              <w:rPr>
                <w:rFonts w:ascii="Arial" w:hAnsi="Arial" w:cs="Arial"/>
                <w:b/>
                <w:color w:val="000009"/>
                <w:lang w:bidi="pt-PT"/>
              </w:rPr>
            </w:pPr>
            <w:r w:rsidRPr="00553F84">
              <w:rPr>
                <w:rFonts w:ascii="Arial" w:hAnsi="Arial" w:cs="Arial"/>
                <w:b/>
                <w:color w:val="000009"/>
                <w:lang w:bidi="pt-PT"/>
              </w:rPr>
              <w:t xml:space="preserve">     </w:t>
            </w:r>
            <w:r w:rsidR="007F6F75" w:rsidRPr="00553F84">
              <w:rPr>
                <w:rFonts w:ascii="Arial" w:hAnsi="Arial" w:cs="Arial"/>
                <w:b/>
                <w:color w:val="000009"/>
                <w:lang w:bidi="pt-PT"/>
              </w:rPr>
              <w:t xml:space="preserve">             [</w:t>
            </w:r>
            <w:proofErr w:type="gramStart"/>
            <w:r w:rsidR="007F6F75" w:rsidRPr="00553F84">
              <w:rPr>
                <w:rFonts w:ascii="Arial" w:hAnsi="Arial" w:cs="Arial"/>
                <w:b/>
                <w:color w:val="000009"/>
                <w:lang w:bidi="pt-PT"/>
              </w:rPr>
              <w:t>nome</w:t>
            </w:r>
            <w:proofErr w:type="gramEnd"/>
            <w:r w:rsidR="007F6F75" w:rsidRPr="00553F84">
              <w:rPr>
                <w:rFonts w:ascii="Arial" w:hAnsi="Arial" w:cs="Arial"/>
                <w:b/>
                <w:color w:val="000009"/>
                <w:lang w:bidi="pt-PT"/>
              </w:rPr>
              <w:t xml:space="preserve"> do servidor]- __</w:t>
            </w:r>
            <w:r w:rsidR="007F6F75" w:rsidRPr="00553F84">
              <w:rPr>
                <w:rFonts w:ascii="Arial" w:hAnsi="Arial" w:cs="Arial"/>
                <w:b/>
                <w:color w:val="000009"/>
                <w:u w:val="single"/>
                <w:lang w:bidi="pt-PT"/>
              </w:rPr>
              <w:t>[SETOR]</w:t>
            </w:r>
            <w:r w:rsidR="007F6F75" w:rsidRPr="00553F84">
              <w:rPr>
                <w:rFonts w:ascii="Arial" w:hAnsi="Arial" w:cs="Arial"/>
                <w:b/>
                <w:color w:val="000009"/>
                <w:lang w:bidi="pt-PT"/>
              </w:rPr>
              <w:t>___</w:t>
            </w:r>
          </w:p>
          <w:p w:rsidR="007F6F75" w:rsidRPr="00553F84" w:rsidRDefault="007F6F75" w:rsidP="007F6F75">
            <w:pPr>
              <w:pStyle w:val="Contedodatabela"/>
              <w:tabs>
                <w:tab w:val="left" w:pos="8055"/>
              </w:tabs>
              <w:snapToGrid w:val="0"/>
              <w:spacing w:line="276" w:lineRule="auto"/>
              <w:ind w:right="624"/>
              <w:jc w:val="both"/>
              <w:rPr>
                <w:rFonts w:ascii="Arial" w:hAnsi="Arial" w:cs="Arial"/>
                <w:b/>
                <w:color w:val="000009"/>
                <w:lang w:bidi="pt-PT"/>
              </w:rPr>
            </w:pPr>
            <w:r w:rsidRPr="00553F84">
              <w:rPr>
                <w:rFonts w:ascii="Arial" w:hAnsi="Arial" w:cs="Arial"/>
                <w:b/>
                <w:color w:val="000009"/>
                <w:lang w:bidi="pt-PT"/>
              </w:rPr>
              <w:t xml:space="preserve">                  [</w:t>
            </w:r>
            <w:proofErr w:type="gramStart"/>
            <w:r w:rsidRPr="00553F84">
              <w:rPr>
                <w:rFonts w:ascii="Arial" w:hAnsi="Arial" w:cs="Arial"/>
                <w:b/>
                <w:color w:val="000009"/>
                <w:lang w:bidi="pt-PT"/>
              </w:rPr>
              <w:t>nome</w:t>
            </w:r>
            <w:proofErr w:type="gramEnd"/>
            <w:r w:rsidRPr="00553F84">
              <w:rPr>
                <w:rFonts w:ascii="Arial" w:hAnsi="Arial" w:cs="Arial"/>
                <w:b/>
                <w:color w:val="000009"/>
                <w:lang w:bidi="pt-PT"/>
              </w:rPr>
              <w:t xml:space="preserve"> do servidor]- __</w:t>
            </w:r>
            <w:r w:rsidRPr="00553F84">
              <w:rPr>
                <w:rFonts w:ascii="Arial" w:hAnsi="Arial" w:cs="Arial"/>
                <w:b/>
                <w:color w:val="000009"/>
                <w:u w:val="single"/>
                <w:lang w:bidi="pt-PT"/>
              </w:rPr>
              <w:t>[SETOR]</w:t>
            </w:r>
            <w:r w:rsidRPr="00553F84">
              <w:rPr>
                <w:rFonts w:ascii="Arial" w:hAnsi="Arial" w:cs="Arial"/>
                <w:b/>
                <w:color w:val="000009"/>
                <w:lang w:bidi="pt-PT"/>
              </w:rPr>
              <w:t>___</w:t>
            </w:r>
          </w:p>
          <w:p w:rsidR="007F41A0" w:rsidRPr="00553F84" w:rsidRDefault="007F41A0" w:rsidP="007F6F75">
            <w:pPr>
              <w:pStyle w:val="Contedodatabela"/>
              <w:tabs>
                <w:tab w:val="left" w:pos="8055"/>
              </w:tabs>
              <w:snapToGrid w:val="0"/>
              <w:spacing w:line="276" w:lineRule="auto"/>
              <w:ind w:right="624"/>
              <w:jc w:val="both"/>
              <w:rPr>
                <w:rFonts w:ascii="Arial" w:hAnsi="Arial" w:cs="Arial"/>
                <w:b/>
                <w:color w:val="000009"/>
                <w:lang w:bidi="pt-PT"/>
              </w:rPr>
            </w:pPr>
          </w:p>
          <w:p w:rsidR="007F41A0" w:rsidRPr="00553F84" w:rsidRDefault="00283859" w:rsidP="007F41A0">
            <w:pPr>
              <w:pStyle w:val="Contedodatabela"/>
              <w:snapToGrid w:val="0"/>
              <w:spacing w:line="276" w:lineRule="auto"/>
              <w:jc w:val="both"/>
              <w:rPr>
                <w:rFonts w:ascii="Arial" w:hAnsi="Arial" w:cs="Arial"/>
                <w:b/>
                <w:color w:val="000009"/>
                <w:lang w:bidi="pt-PT"/>
              </w:rPr>
            </w:pPr>
            <w:r>
              <w:rPr>
                <w:rFonts w:ascii="Arial" w:hAnsi="Arial" w:cs="Arial"/>
                <w:b/>
                <w:color w:val="000009"/>
                <w:lang w:bidi="pt-PT"/>
              </w:rPr>
              <w:t xml:space="preserve">1º </w:t>
            </w:r>
            <w:r w:rsidR="007F41A0" w:rsidRPr="00553F84">
              <w:rPr>
                <w:rFonts w:ascii="Arial" w:hAnsi="Arial" w:cs="Arial"/>
                <w:b/>
                <w:color w:val="000009"/>
                <w:lang w:bidi="pt-PT"/>
              </w:rPr>
              <w:t xml:space="preserve">Suplente: [nome do </w:t>
            </w:r>
            <w:proofErr w:type="gramStart"/>
            <w:r w:rsidR="007F41A0" w:rsidRPr="00553F84">
              <w:rPr>
                <w:rFonts w:ascii="Arial" w:hAnsi="Arial" w:cs="Arial"/>
                <w:b/>
                <w:color w:val="000009"/>
                <w:lang w:bidi="pt-PT"/>
              </w:rPr>
              <w:t>servidor]-</w:t>
            </w:r>
            <w:proofErr w:type="gramEnd"/>
            <w:r w:rsidR="007F41A0" w:rsidRPr="00553F84">
              <w:rPr>
                <w:rFonts w:ascii="Arial" w:hAnsi="Arial" w:cs="Arial"/>
                <w:b/>
                <w:color w:val="000009"/>
                <w:lang w:bidi="pt-PT"/>
              </w:rPr>
              <w:t xml:space="preserve"> __</w:t>
            </w:r>
            <w:r w:rsidR="007F41A0" w:rsidRPr="00553F84">
              <w:rPr>
                <w:rFonts w:ascii="Arial" w:hAnsi="Arial" w:cs="Arial"/>
                <w:b/>
                <w:color w:val="000009"/>
                <w:u w:val="single"/>
                <w:lang w:bidi="pt-PT"/>
              </w:rPr>
              <w:t>[SETOR]</w:t>
            </w:r>
            <w:r w:rsidR="007F41A0" w:rsidRPr="00553F84">
              <w:rPr>
                <w:rFonts w:ascii="Arial" w:hAnsi="Arial" w:cs="Arial"/>
                <w:b/>
                <w:color w:val="000009"/>
                <w:lang w:bidi="pt-PT"/>
              </w:rPr>
              <w:t>___</w:t>
            </w:r>
          </w:p>
          <w:p w:rsidR="007F41A0" w:rsidRPr="00553F84" w:rsidRDefault="00283859" w:rsidP="007F41A0">
            <w:pPr>
              <w:pStyle w:val="Contedodatabela"/>
              <w:snapToGrid w:val="0"/>
              <w:spacing w:line="276" w:lineRule="auto"/>
              <w:jc w:val="both"/>
              <w:rPr>
                <w:rFonts w:ascii="Arial" w:hAnsi="Arial" w:cs="Arial"/>
                <w:b/>
                <w:color w:val="000009"/>
                <w:lang w:bidi="pt-PT"/>
              </w:rPr>
            </w:pPr>
            <w:r>
              <w:rPr>
                <w:rFonts w:ascii="Arial" w:hAnsi="Arial" w:cs="Arial"/>
                <w:b/>
                <w:color w:val="000009"/>
                <w:lang w:bidi="pt-PT"/>
              </w:rPr>
              <w:t>2º</w:t>
            </w:r>
            <w:r w:rsidR="007F41A0" w:rsidRPr="00553F84">
              <w:rPr>
                <w:rFonts w:ascii="Arial" w:hAnsi="Arial" w:cs="Arial"/>
                <w:b/>
                <w:color w:val="000009"/>
                <w:lang w:bidi="pt-PT"/>
              </w:rPr>
              <w:t xml:space="preserve"> </w:t>
            </w:r>
            <w:r>
              <w:rPr>
                <w:rFonts w:ascii="Arial" w:hAnsi="Arial" w:cs="Arial"/>
                <w:b/>
                <w:color w:val="000009"/>
                <w:lang w:bidi="pt-PT"/>
              </w:rPr>
              <w:t>Suplente:</w:t>
            </w:r>
            <w:r w:rsidR="007F41A0" w:rsidRPr="00553F84">
              <w:rPr>
                <w:rFonts w:ascii="Arial" w:hAnsi="Arial" w:cs="Arial"/>
                <w:b/>
                <w:color w:val="000009"/>
                <w:lang w:bidi="pt-PT"/>
              </w:rPr>
              <w:t xml:space="preserve"> [nome do </w:t>
            </w:r>
            <w:proofErr w:type="gramStart"/>
            <w:r w:rsidR="007F41A0" w:rsidRPr="00553F84">
              <w:rPr>
                <w:rFonts w:ascii="Arial" w:hAnsi="Arial" w:cs="Arial"/>
                <w:b/>
                <w:color w:val="000009"/>
                <w:lang w:bidi="pt-PT"/>
              </w:rPr>
              <w:t>servidor]-</w:t>
            </w:r>
            <w:proofErr w:type="gramEnd"/>
            <w:r w:rsidR="007F41A0" w:rsidRPr="00553F84">
              <w:rPr>
                <w:rFonts w:ascii="Arial" w:hAnsi="Arial" w:cs="Arial"/>
                <w:b/>
                <w:color w:val="000009"/>
                <w:lang w:bidi="pt-PT"/>
              </w:rPr>
              <w:t xml:space="preserve"> __</w:t>
            </w:r>
            <w:r w:rsidR="007F41A0" w:rsidRPr="00553F84">
              <w:rPr>
                <w:rFonts w:ascii="Arial" w:hAnsi="Arial" w:cs="Arial"/>
                <w:b/>
                <w:color w:val="000009"/>
                <w:u w:val="single"/>
                <w:lang w:bidi="pt-PT"/>
              </w:rPr>
              <w:t>[SETOR]</w:t>
            </w:r>
            <w:r w:rsidR="007F41A0" w:rsidRPr="00553F84">
              <w:rPr>
                <w:rFonts w:ascii="Arial" w:hAnsi="Arial" w:cs="Arial"/>
                <w:b/>
                <w:color w:val="000009"/>
                <w:lang w:bidi="pt-PT"/>
              </w:rPr>
              <w:t>___</w:t>
            </w:r>
          </w:p>
          <w:p w:rsidR="007F41A0" w:rsidRPr="00553F84" w:rsidRDefault="00283859" w:rsidP="00283859">
            <w:pPr>
              <w:pStyle w:val="Contedodatabela"/>
              <w:tabs>
                <w:tab w:val="left" w:pos="8055"/>
              </w:tabs>
              <w:snapToGrid w:val="0"/>
              <w:spacing w:line="276" w:lineRule="auto"/>
              <w:ind w:right="624"/>
              <w:jc w:val="both"/>
              <w:rPr>
                <w:rFonts w:ascii="Arial" w:hAnsi="Arial" w:cs="Arial"/>
                <w:lang w:eastAsia="pt-BR"/>
              </w:rPr>
            </w:pPr>
            <w:r>
              <w:rPr>
                <w:rFonts w:ascii="Arial" w:hAnsi="Arial" w:cs="Arial"/>
                <w:b/>
                <w:color w:val="000009"/>
                <w:lang w:bidi="pt-PT"/>
              </w:rPr>
              <w:t>3º Suplente:</w:t>
            </w:r>
            <w:r w:rsidR="007F41A0" w:rsidRPr="00553F84">
              <w:rPr>
                <w:rFonts w:ascii="Arial" w:hAnsi="Arial" w:cs="Arial"/>
                <w:b/>
                <w:color w:val="000009"/>
                <w:lang w:bidi="pt-PT"/>
              </w:rPr>
              <w:t xml:space="preserve"> [nome do </w:t>
            </w:r>
            <w:proofErr w:type="gramStart"/>
            <w:r w:rsidR="007F41A0" w:rsidRPr="00553F84">
              <w:rPr>
                <w:rFonts w:ascii="Arial" w:hAnsi="Arial" w:cs="Arial"/>
                <w:b/>
                <w:color w:val="000009"/>
                <w:lang w:bidi="pt-PT"/>
              </w:rPr>
              <w:t>servidor]-</w:t>
            </w:r>
            <w:proofErr w:type="gramEnd"/>
            <w:r w:rsidR="007F41A0" w:rsidRPr="00553F84">
              <w:rPr>
                <w:rFonts w:ascii="Arial" w:hAnsi="Arial" w:cs="Arial"/>
                <w:b/>
                <w:color w:val="000009"/>
                <w:lang w:bidi="pt-PT"/>
              </w:rPr>
              <w:t xml:space="preserve"> __</w:t>
            </w:r>
            <w:r w:rsidR="007F41A0" w:rsidRPr="00553F84">
              <w:rPr>
                <w:rFonts w:ascii="Arial" w:hAnsi="Arial" w:cs="Arial"/>
                <w:b/>
                <w:color w:val="000009"/>
                <w:u w:val="single"/>
                <w:lang w:bidi="pt-PT"/>
              </w:rPr>
              <w:t>[SETOR]</w:t>
            </w:r>
            <w:r w:rsidR="007F41A0" w:rsidRPr="00553F84">
              <w:rPr>
                <w:rFonts w:ascii="Arial" w:hAnsi="Arial" w:cs="Arial"/>
                <w:b/>
                <w:color w:val="000009"/>
                <w:lang w:bidi="pt-PT"/>
              </w:rPr>
              <w:t>___</w:t>
            </w:r>
          </w:p>
        </w:tc>
      </w:tr>
    </w:tbl>
    <w:p w:rsidR="00F67C7E" w:rsidRPr="00553F84" w:rsidRDefault="00F67C7E" w:rsidP="00F67C7E">
      <w:pPr>
        <w:pStyle w:val="Corpodetexto"/>
        <w:spacing w:before="8"/>
      </w:pPr>
    </w:p>
    <w:p w:rsidR="00F67C7E" w:rsidRPr="00553F84" w:rsidRDefault="00F67C7E" w:rsidP="00F67C7E">
      <w:pPr>
        <w:pStyle w:val="Corpodetexto"/>
        <w:ind w:left="4536" w:right="360" w:hanging="46"/>
        <w:jc w:val="both"/>
        <w:rPr>
          <w:color w:val="000009"/>
        </w:rPr>
      </w:pPr>
    </w:p>
    <w:p w:rsidR="00F67C7E" w:rsidRPr="00553F84" w:rsidRDefault="00F67C7E" w:rsidP="00F67C7E">
      <w:pPr>
        <w:pStyle w:val="Corpodetexto"/>
        <w:ind w:left="4536" w:right="360" w:hanging="46"/>
        <w:jc w:val="both"/>
      </w:pPr>
      <w:r w:rsidRPr="00553F84">
        <w:rPr>
          <w:color w:val="000009"/>
        </w:rPr>
        <w:t xml:space="preserve"> Dispõe sobre a designação de </w:t>
      </w:r>
      <w:r w:rsidR="007F6F75" w:rsidRPr="00553F84">
        <w:rPr>
          <w:color w:val="000009"/>
        </w:rPr>
        <w:t xml:space="preserve">Comissão </w:t>
      </w:r>
      <w:r w:rsidR="007F41A0" w:rsidRPr="00553F84">
        <w:rPr>
          <w:color w:val="000009"/>
        </w:rPr>
        <w:t xml:space="preserve">Permanente </w:t>
      </w:r>
      <w:r w:rsidR="007F6F75" w:rsidRPr="00553F84">
        <w:rPr>
          <w:color w:val="000009"/>
        </w:rPr>
        <w:t xml:space="preserve">de Fiscalização Administrativa </w:t>
      </w:r>
      <w:r w:rsidRPr="00553F84">
        <w:rPr>
          <w:color w:val="000009"/>
        </w:rPr>
        <w:t>e dá outras providências.</w:t>
      </w:r>
    </w:p>
    <w:p w:rsidR="00F67C7E" w:rsidRPr="00553F84" w:rsidRDefault="00F67C7E" w:rsidP="00F67C7E">
      <w:pPr>
        <w:pStyle w:val="Corpodetexto"/>
        <w:ind w:left="4536" w:right="360" w:hanging="46"/>
        <w:jc w:val="both"/>
        <w:rPr>
          <w:color w:val="000009"/>
        </w:rPr>
      </w:pPr>
    </w:p>
    <w:p w:rsidR="00F67C7E" w:rsidRPr="00553F84" w:rsidRDefault="00F67C7E" w:rsidP="00F67C7E">
      <w:pPr>
        <w:pStyle w:val="Corpodetexto"/>
        <w:ind w:left="4536" w:right="360" w:hanging="46"/>
        <w:jc w:val="both"/>
      </w:pPr>
    </w:p>
    <w:p w:rsidR="007F6F75" w:rsidRPr="00553F84" w:rsidRDefault="007F6F75" w:rsidP="007F6F75">
      <w:pPr>
        <w:pStyle w:val="Corpodetexto"/>
        <w:spacing w:before="9"/>
      </w:pPr>
    </w:p>
    <w:p w:rsidR="00F67C7E" w:rsidRPr="00553F84" w:rsidRDefault="007F6F75" w:rsidP="00F67C7E">
      <w:pPr>
        <w:ind w:left="284" w:right="360" w:firstLine="567"/>
        <w:jc w:val="both"/>
        <w:rPr>
          <w:color w:val="000009"/>
          <w:sz w:val="20"/>
          <w:szCs w:val="20"/>
        </w:rPr>
      </w:pPr>
      <w:r w:rsidRPr="00553F84">
        <w:rPr>
          <w:b/>
          <w:color w:val="000009"/>
          <w:sz w:val="20"/>
          <w:szCs w:val="20"/>
        </w:rPr>
        <w:t xml:space="preserve">O </w:t>
      </w:r>
      <w:r w:rsidR="007F41A0" w:rsidRPr="00553F84">
        <w:rPr>
          <w:b/>
          <w:color w:val="000009"/>
          <w:sz w:val="20"/>
          <w:szCs w:val="20"/>
        </w:rPr>
        <w:t>DES. PRESIDENTE DO TRIBUNAL DE JUSTIÇA DO ESTADO DE ALAGOAS</w:t>
      </w:r>
      <w:r w:rsidRPr="00553F84">
        <w:rPr>
          <w:color w:val="000009"/>
          <w:sz w:val="20"/>
          <w:szCs w:val="20"/>
        </w:rPr>
        <w:t xml:space="preserve">, no uso de suas atribuições legais e regimentais, e tendo em vista o </w:t>
      </w:r>
      <w:r w:rsidR="007F41A0" w:rsidRPr="00553F84">
        <w:rPr>
          <w:color w:val="000009"/>
          <w:sz w:val="20"/>
          <w:szCs w:val="20"/>
        </w:rPr>
        <w:t xml:space="preserve">disposto na </w:t>
      </w:r>
      <w:r w:rsidRPr="00553F84">
        <w:rPr>
          <w:color w:val="000009"/>
          <w:sz w:val="20"/>
          <w:szCs w:val="20"/>
        </w:rPr>
        <w:t xml:space="preserve">Lei nº. 14.133/2021, </w:t>
      </w:r>
      <w:r w:rsidR="007F41A0" w:rsidRPr="00553F84">
        <w:rPr>
          <w:color w:val="000009"/>
          <w:sz w:val="20"/>
          <w:szCs w:val="20"/>
        </w:rPr>
        <w:t xml:space="preserve">art. 11 §1º do </w:t>
      </w:r>
      <w:r w:rsidRPr="00553F84">
        <w:rPr>
          <w:color w:val="000009"/>
          <w:sz w:val="20"/>
          <w:szCs w:val="20"/>
        </w:rPr>
        <w:t xml:space="preserve">Ato Normativo nº 20, de 29 março de 2023 e </w:t>
      </w:r>
      <w:r w:rsidR="00F67C7E" w:rsidRPr="00553F84">
        <w:rPr>
          <w:color w:val="000009"/>
          <w:sz w:val="20"/>
          <w:szCs w:val="20"/>
        </w:rPr>
        <w:t>Ato Normativo nº 81, de 17 de outubro de 2017, resolve:</w:t>
      </w:r>
    </w:p>
    <w:p w:rsidR="007F6F75" w:rsidRPr="00553F84" w:rsidRDefault="007F6F75" w:rsidP="00F67C7E">
      <w:pPr>
        <w:ind w:left="284" w:right="360" w:firstLine="567"/>
        <w:jc w:val="both"/>
        <w:rPr>
          <w:sz w:val="20"/>
          <w:szCs w:val="20"/>
        </w:rPr>
      </w:pPr>
    </w:p>
    <w:p w:rsidR="00415917" w:rsidRPr="00283859" w:rsidRDefault="007F6F75" w:rsidP="00415917">
      <w:pPr>
        <w:widowControl/>
        <w:suppressAutoHyphens w:val="0"/>
        <w:autoSpaceDE w:val="0"/>
        <w:autoSpaceDN w:val="0"/>
        <w:adjustRightInd w:val="0"/>
        <w:ind w:left="284" w:right="356" w:firstLine="567"/>
        <w:jc w:val="both"/>
        <w:rPr>
          <w:i/>
          <w:color w:val="000009"/>
          <w:sz w:val="20"/>
          <w:szCs w:val="20"/>
          <w:lang w:val="pt-BR"/>
        </w:rPr>
      </w:pPr>
      <w:r w:rsidRPr="00553F84">
        <w:rPr>
          <w:color w:val="000009"/>
          <w:sz w:val="20"/>
          <w:szCs w:val="20"/>
        </w:rPr>
        <w:t>Designar o</w:t>
      </w:r>
      <w:r w:rsidR="007F41A0" w:rsidRPr="00553F84">
        <w:rPr>
          <w:color w:val="000009"/>
          <w:sz w:val="20"/>
          <w:szCs w:val="20"/>
        </w:rPr>
        <w:t xml:space="preserve">s </w:t>
      </w:r>
      <w:r w:rsidRPr="00553F84">
        <w:rPr>
          <w:color w:val="000009"/>
          <w:sz w:val="20"/>
          <w:szCs w:val="20"/>
        </w:rPr>
        <w:t>(a</w:t>
      </w:r>
      <w:r w:rsidR="007F41A0" w:rsidRPr="00553F84">
        <w:rPr>
          <w:color w:val="000009"/>
          <w:sz w:val="20"/>
          <w:szCs w:val="20"/>
        </w:rPr>
        <w:t>s</w:t>
      </w:r>
      <w:r w:rsidRPr="00553F84">
        <w:rPr>
          <w:color w:val="000009"/>
          <w:sz w:val="20"/>
          <w:szCs w:val="20"/>
        </w:rPr>
        <w:t xml:space="preserve">) </w:t>
      </w:r>
      <w:r w:rsidRPr="00553F84">
        <w:rPr>
          <w:color w:val="000009"/>
          <w:spacing w:val="-2"/>
          <w:sz w:val="20"/>
          <w:szCs w:val="20"/>
        </w:rPr>
        <w:t>s</w:t>
      </w:r>
      <w:r w:rsidRPr="00553F84">
        <w:rPr>
          <w:color w:val="000009"/>
          <w:sz w:val="20"/>
          <w:szCs w:val="20"/>
        </w:rPr>
        <w:t>ervidor</w:t>
      </w:r>
      <w:r w:rsidR="007F41A0" w:rsidRPr="00553F84">
        <w:rPr>
          <w:color w:val="000009"/>
          <w:sz w:val="20"/>
          <w:szCs w:val="20"/>
        </w:rPr>
        <w:t xml:space="preserve">es </w:t>
      </w:r>
      <w:r w:rsidRPr="00553F84">
        <w:rPr>
          <w:color w:val="000009"/>
          <w:sz w:val="20"/>
          <w:szCs w:val="20"/>
        </w:rPr>
        <w:t>(a</w:t>
      </w:r>
      <w:r w:rsidR="007F41A0" w:rsidRPr="00553F84">
        <w:rPr>
          <w:color w:val="000009"/>
          <w:sz w:val="20"/>
          <w:szCs w:val="20"/>
        </w:rPr>
        <w:t>s</w:t>
      </w:r>
      <w:r w:rsidRPr="00553F84">
        <w:rPr>
          <w:color w:val="000009"/>
          <w:sz w:val="20"/>
          <w:szCs w:val="20"/>
        </w:rPr>
        <w:t>), Sr.(a)__________________________</w:t>
      </w:r>
      <w:r w:rsidRPr="00553F84">
        <w:rPr>
          <w:sz w:val="20"/>
          <w:szCs w:val="20"/>
        </w:rPr>
        <w:t>, lotado</w:t>
      </w:r>
      <w:r w:rsidR="00930F9A">
        <w:rPr>
          <w:sz w:val="20"/>
          <w:szCs w:val="20"/>
        </w:rPr>
        <w:t xml:space="preserve"> (a)</w:t>
      </w:r>
      <w:r w:rsidRPr="00553F84">
        <w:rPr>
          <w:sz w:val="20"/>
          <w:szCs w:val="20"/>
        </w:rPr>
        <w:t xml:space="preserve"> no _________________________, o Sr (a)._________________________, lotado (a) no</w:t>
      </w:r>
      <w:r w:rsidR="00930F9A">
        <w:rPr>
          <w:sz w:val="20"/>
          <w:szCs w:val="20"/>
        </w:rPr>
        <w:t xml:space="preserve"> </w:t>
      </w:r>
      <w:r w:rsidRPr="00553F84">
        <w:rPr>
          <w:sz w:val="20"/>
          <w:szCs w:val="20"/>
        </w:rPr>
        <w:t>(a) _______________</w:t>
      </w:r>
      <w:r w:rsidRPr="00553F84">
        <w:rPr>
          <w:color w:val="000009"/>
          <w:sz w:val="20"/>
          <w:szCs w:val="20"/>
        </w:rPr>
        <w:t>e o (a) Sr (a).</w:t>
      </w:r>
      <w:r w:rsidRPr="00553F84">
        <w:rPr>
          <w:sz w:val="20"/>
          <w:szCs w:val="20"/>
        </w:rPr>
        <w:t xml:space="preserve"> </w:t>
      </w:r>
      <w:r w:rsidRPr="00553F84">
        <w:rPr>
          <w:rFonts w:eastAsiaTheme="minorHAnsi"/>
          <w:sz w:val="20"/>
          <w:szCs w:val="20"/>
          <w:lang w:val="pt-BR" w:eastAsia="en-US" w:bidi="ar-SA"/>
        </w:rPr>
        <w:t xml:space="preserve">_________________________, </w:t>
      </w:r>
      <w:r w:rsidRPr="00553F84">
        <w:rPr>
          <w:color w:val="000009"/>
          <w:sz w:val="20"/>
          <w:szCs w:val="20"/>
        </w:rPr>
        <w:t>lotado(a) no (a) _______________________________</w:t>
      </w:r>
      <w:r w:rsidR="007F41A0" w:rsidRPr="00553F84">
        <w:rPr>
          <w:rStyle w:val="fontstyle01"/>
          <w:rFonts w:ascii="Arial" w:hAnsi="Arial"/>
        </w:rPr>
        <w:t>, bem como os seguintes servidores (as) para atuarem na qualidade de suplentes, em eventual ausência de seus titulares</w:t>
      </w:r>
      <w:r w:rsidR="00283859">
        <w:rPr>
          <w:rStyle w:val="fontstyle01"/>
          <w:rFonts w:ascii="Arial" w:hAnsi="Arial"/>
        </w:rPr>
        <w:t>, observada a seguinte ordem</w:t>
      </w:r>
      <w:r w:rsidR="007F41A0" w:rsidRPr="00553F84">
        <w:rPr>
          <w:rStyle w:val="fontstyle01"/>
          <w:rFonts w:ascii="Arial" w:hAnsi="Arial"/>
        </w:rPr>
        <w:t>:</w:t>
      </w:r>
      <w:r w:rsidR="00930F9A">
        <w:rPr>
          <w:rStyle w:val="fontstyle01"/>
          <w:rFonts w:ascii="Arial" w:hAnsi="Arial"/>
        </w:rPr>
        <w:t xml:space="preserve"> </w:t>
      </w:r>
      <w:r w:rsidR="007F41A0" w:rsidRPr="00553F84">
        <w:rPr>
          <w:color w:val="000009"/>
          <w:sz w:val="20"/>
          <w:szCs w:val="20"/>
        </w:rPr>
        <w:t xml:space="preserve">o (a) </w:t>
      </w:r>
      <w:r w:rsidR="007F41A0" w:rsidRPr="00553F84">
        <w:rPr>
          <w:color w:val="000009"/>
          <w:spacing w:val="-2"/>
          <w:sz w:val="20"/>
          <w:szCs w:val="20"/>
        </w:rPr>
        <w:t>s</w:t>
      </w:r>
      <w:r w:rsidR="007F41A0" w:rsidRPr="00553F84">
        <w:rPr>
          <w:color w:val="000009"/>
          <w:sz w:val="20"/>
          <w:szCs w:val="20"/>
        </w:rPr>
        <w:t>ervidor (a), Sr. (a)__________________________</w:t>
      </w:r>
      <w:r w:rsidR="007F41A0" w:rsidRPr="00553F84">
        <w:rPr>
          <w:sz w:val="20"/>
          <w:szCs w:val="20"/>
        </w:rPr>
        <w:t>, lotado</w:t>
      </w:r>
      <w:r w:rsidR="00930F9A">
        <w:rPr>
          <w:sz w:val="20"/>
          <w:szCs w:val="20"/>
        </w:rPr>
        <w:t xml:space="preserve"> (a)</w:t>
      </w:r>
      <w:r w:rsidR="007F41A0" w:rsidRPr="00553F84">
        <w:rPr>
          <w:sz w:val="20"/>
          <w:szCs w:val="20"/>
        </w:rPr>
        <w:t xml:space="preserve"> no</w:t>
      </w:r>
      <w:r w:rsidR="00930F9A">
        <w:rPr>
          <w:sz w:val="20"/>
          <w:szCs w:val="20"/>
        </w:rPr>
        <w:t xml:space="preserve"> (a)</w:t>
      </w:r>
      <w:r w:rsidR="007F41A0" w:rsidRPr="00553F84">
        <w:rPr>
          <w:sz w:val="20"/>
          <w:szCs w:val="20"/>
        </w:rPr>
        <w:t xml:space="preserve"> _________________________, o Sr (a)</w:t>
      </w:r>
      <w:r w:rsidR="00012D2C">
        <w:rPr>
          <w:sz w:val="20"/>
          <w:szCs w:val="20"/>
        </w:rPr>
        <w:t>.</w:t>
      </w:r>
      <w:bookmarkStart w:id="0" w:name="_GoBack"/>
      <w:bookmarkEnd w:id="0"/>
      <w:r w:rsidR="007F41A0" w:rsidRPr="00553F84">
        <w:rPr>
          <w:sz w:val="20"/>
          <w:szCs w:val="20"/>
        </w:rPr>
        <w:t>_________________________, lotado (a) no(a) _______________</w:t>
      </w:r>
      <w:r w:rsidR="007F41A0" w:rsidRPr="00553F84">
        <w:rPr>
          <w:color w:val="000009"/>
          <w:sz w:val="20"/>
          <w:szCs w:val="20"/>
        </w:rPr>
        <w:t>e o (a) Sr (a).</w:t>
      </w:r>
      <w:r w:rsidR="007F41A0" w:rsidRPr="00553F84">
        <w:rPr>
          <w:sz w:val="20"/>
          <w:szCs w:val="20"/>
        </w:rPr>
        <w:t xml:space="preserve"> </w:t>
      </w:r>
      <w:r w:rsidR="007F41A0" w:rsidRPr="00553F84">
        <w:rPr>
          <w:rFonts w:eastAsiaTheme="minorHAnsi"/>
          <w:sz w:val="20"/>
          <w:szCs w:val="20"/>
          <w:lang w:val="pt-BR" w:eastAsia="en-US" w:bidi="ar-SA"/>
        </w:rPr>
        <w:t xml:space="preserve">_________________________, </w:t>
      </w:r>
      <w:r w:rsidR="007F41A0" w:rsidRPr="00553F84">
        <w:rPr>
          <w:color w:val="000009"/>
          <w:sz w:val="20"/>
          <w:szCs w:val="20"/>
        </w:rPr>
        <w:t xml:space="preserve">lotado (a) no (a) _______________________________, </w:t>
      </w:r>
      <w:r w:rsidRPr="00553F84">
        <w:rPr>
          <w:color w:val="000009"/>
          <w:spacing w:val="-5"/>
          <w:sz w:val="20"/>
          <w:szCs w:val="20"/>
        </w:rPr>
        <w:t xml:space="preserve">para comporem </w:t>
      </w:r>
      <w:r w:rsidRPr="00553F84">
        <w:rPr>
          <w:color w:val="000009"/>
          <w:sz w:val="20"/>
          <w:szCs w:val="20"/>
        </w:rPr>
        <w:t xml:space="preserve">a Comissão </w:t>
      </w:r>
      <w:r w:rsidR="007F41A0" w:rsidRPr="00553F84">
        <w:rPr>
          <w:color w:val="000009"/>
          <w:sz w:val="20"/>
          <w:szCs w:val="20"/>
        </w:rPr>
        <w:t xml:space="preserve">Permanente de Fiscalização Administrativa para </w:t>
      </w:r>
      <w:r w:rsidR="00415917" w:rsidRPr="00553F84">
        <w:rPr>
          <w:color w:val="000009"/>
          <w:sz w:val="20"/>
          <w:szCs w:val="20"/>
        </w:rPr>
        <w:t xml:space="preserve">atuação em </w:t>
      </w:r>
      <w:r w:rsidR="007F41A0" w:rsidRPr="00553F84">
        <w:rPr>
          <w:color w:val="000009"/>
          <w:sz w:val="20"/>
          <w:szCs w:val="20"/>
        </w:rPr>
        <w:t xml:space="preserve">todos os </w:t>
      </w:r>
      <w:r w:rsidR="007F41A0" w:rsidRPr="00553F84">
        <w:rPr>
          <w:b/>
          <w:color w:val="000009"/>
          <w:sz w:val="20"/>
          <w:szCs w:val="20"/>
          <w:lang w:val="pt-BR"/>
        </w:rPr>
        <w:t>contratos de serviços com regime de dedicação exclusiva de mão de obra,</w:t>
      </w:r>
      <w:r w:rsidR="007F41A0" w:rsidRPr="00553F84">
        <w:rPr>
          <w:color w:val="000009"/>
          <w:sz w:val="20"/>
          <w:szCs w:val="20"/>
        </w:rPr>
        <w:t xml:space="preserve"> </w:t>
      </w:r>
      <w:r w:rsidR="00415917" w:rsidRPr="00553F84">
        <w:rPr>
          <w:color w:val="000009"/>
          <w:sz w:val="20"/>
          <w:szCs w:val="20"/>
        </w:rPr>
        <w:t xml:space="preserve">com amparo no artigos 11 c/c §3º do art. 34 do Ato Normativo nº 20, de 29 de março de 2023, devendo representar este Tribunal de Justiça </w:t>
      </w:r>
      <w:r w:rsidR="00283859">
        <w:rPr>
          <w:color w:val="000009"/>
          <w:sz w:val="20"/>
          <w:szCs w:val="20"/>
        </w:rPr>
        <w:t xml:space="preserve">nas contratações </w:t>
      </w:r>
      <w:r w:rsidR="00415917" w:rsidRPr="00553F84">
        <w:rPr>
          <w:color w:val="000009"/>
          <w:sz w:val="20"/>
          <w:szCs w:val="20"/>
        </w:rPr>
        <w:t xml:space="preserve">que possuam o referido objeto exercendo as atribuições contidas na </w:t>
      </w:r>
      <w:r w:rsidR="00415917" w:rsidRPr="00283859">
        <w:rPr>
          <w:b/>
          <w:bCs/>
          <w:i/>
          <w:color w:val="000009"/>
          <w:sz w:val="20"/>
          <w:szCs w:val="20"/>
          <w:lang w:val="pt-BR"/>
        </w:rPr>
        <w:t>Seção V - Das Competências do Fiscal Administrativo</w:t>
      </w:r>
      <w:r w:rsidR="00283859" w:rsidRPr="00283859">
        <w:rPr>
          <w:b/>
          <w:bCs/>
          <w:i/>
          <w:color w:val="000009"/>
          <w:sz w:val="20"/>
          <w:szCs w:val="20"/>
          <w:lang w:val="pt-BR"/>
        </w:rPr>
        <w:t xml:space="preserve">. </w:t>
      </w:r>
      <w:r w:rsidR="00415917" w:rsidRPr="00283859">
        <w:rPr>
          <w:i/>
          <w:color w:val="000009"/>
          <w:sz w:val="20"/>
          <w:szCs w:val="20"/>
        </w:rPr>
        <w:t xml:space="preserve"> </w:t>
      </w:r>
    </w:p>
    <w:p w:rsidR="007F6F75" w:rsidRPr="00283859" w:rsidRDefault="007F6F75" w:rsidP="007F6F75">
      <w:pPr>
        <w:widowControl/>
        <w:suppressAutoHyphens w:val="0"/>
        <w:autoSpaceDE w:val="0"/>
        <w:autoSpaceDN w:val="0"/>
        <w:adjustRightInd w:val="0"/>
        <w:ind w:left="284" w:right="356" w:firstLine="567"/>
        <w:jc w:val="both"/>
        <w:rPr>
          <w:i/>
          <w:color w:val="000009"/>
          <w:sz w:val="20"/>
          <w:szCs w:val="20"/>
        </w:rPr>
      </w:pPr>
    </w:p>
    <w:p w:rsidR="00553F84" w:rsidRPr="00553F84" w:rsidRDefault="00553F84" w:rsidP="00553F84">
      <w:pPr>
        <w:widowControl/>
        <w:suppressAutoHyphens w:val="0"/>
        <w:autoSpaceDE w:val="0"/>
        <w:autoSpaceDN w:val="0"/>
        <w:adjustRightInd w:val="0"/>
        <w:ind w:left="284" w:right="356" w:firstLine="567"/>
        <w:jc w:val="both"/>
        <w:rPr>
          <w:b/>
          <w:color w:val="000009"/>
          <w:sz w:val="20"/>
          <w:szCs w:val="20"/>
        </w:rPr>
      </w:pPr>
      <w:r w:rsidRPr="00553F84">
        <w:rPr>
          <w:b/>
          <w:color w:val="000009"/>
          <w:sz w:val="20"/>
          <w:szCs w:val="20"/>
        </w:rPr>
        <w:t>DOS PRESSUPOSTOS</w:t>
      </w:r>
    </w:p>
    <w:p w:rsidR="00553F84" w:rsidRPr="00553F84" w:rsidRDefault="00553F84" w:rsidP="00553F84">
      <w:pPr>
        <w:widowControl/>
        <w:suppressAutoHyphens w:val="0"/>
        <w:autoSpaceDE w:val="0"/>
        <w:autoSpaceDN w:val="0"/>
        <w:adjustRightInd w:val="0"/>
        <w:ind w:left="284" w:right="356" w:firstLine="567"/>
        <w:jc w:val="both"/>
        <w:rPr>
          <w:color w:val="000009"/>
          <w:sz w:val="20"/>
          <w:szCs w:val="20"/>
        </w:rPr>
      </w:pPr>
    </w:p>
    <w:p w:rsidR="00553F84" w:rsidRPr="00553F84" w:rsidRDefault="00553F84" w:rsidP="00553F84">
      <w:pPr>
        <w:widowControl/>
        <w:suppressAutoHyphens w:val="0"/>
        <w:autoSpaceDE w:val="0"/>
        <w:autoSpaceDN w:val="0"/>
        <w:adjustRightInd w:val="0"/>
        <w:ind w:left="284" w:right="356" w:firstLine="567"/>
        <w:jc w:val="both"/>
        <w:rPr>
          <w:sz w:val="20"/>
          <w:szCs w:val="20"/>
          <w:lang w:val="pt-BR"/>
        </w:rPr>
      </w:pPr>
      <w:r w:rsidRPr="00553F84">
        <w:rPr>
          <w:sz w:val="20"/>
          <w:szCs w:val="20"/>
          <w:lang w:val="pt-BR"/>
        </w:rPr>
        <w:t xml:space="preserve">A designação da comissão em epígrafe atende ao pressuposto técnico de </w:t>
      </w:r>
      <w:r>
        <w:rPr>
          <w:sz w:val="20"/>
          <w:szCs w:val="20"/>
          <w:lang w:val="pt-BR"/>
        </w:rPr>
        <w:t xml:space="preserve">composição de </w:t>
      </w:r>
      <w:r w:rsidRPr="00553F84">
        <w:rPr>
          <w:sz w:val="20"/>
          <w:szCs w:val="20"/>
          <w:lang w:val="pt-BR"/>
        </w:rPr>
        <w:t>membros que exercem cargos de Analistas Judiciários com competência técnica nas áreas, conforme definições e atribuições dispostas na Resolução nº 12 de 2017 do TJAL, com apoio de equipe de Técnicos Judiciários com formação preferencial nessas áreas de conhecimento, devendo ser respeitada para cada um dos membros a pontuação máxima a que se refere o § 2º do art. 9º do Ato Normativo nº 20, de 29 de março de 2023, derivada do acúmulo da fiscalização de mais de um contrato ou ata de registro de preços pelo mesmo servidor. </w:t>
      </w:r>
    </w:p>
    <w:p w:rsidR="00553F84" w:rsidRPr="00553F84" w:rsidRDefault="00553F84" w:rsidP="00553F84">
      <w:pPr>
        <w:widowControl/>
        <w:suppressAutoHyphens w:val="0"/>
        <w:autoSpaceDE w:val="0"/>
        <w:autoSpaceDN w:val="0"/>
        <w:adjustRightInd w:val="0"/>
        <w:ind w:left="284" w:right="356" w:firstLine="567"/>
        <w:jc w:val="both"/>
        <w:rPr>
          <w:sz w:val="20"/>
          <w:szCs w:val="20"/>
          <w:lang w:val="pt-BR"/>
        </w:rPr>
      </w:pPr>
      <w:r w:rsidRPr="00553F84">
        <w:rPr>
          <w:sz w:val="20"/>
          <w:szCs w:val="20"/>
          <w:lang w:val="pt-BR"/>
        </w:rPr>
        <w:t xml:space="preserve">Para as fiscalizações que exigem a atuação de profissional que seja regida por legislação/conselho profissional, tal circunstância já foi considerada </w:t>
      </w:r>
      <w:r w:rsidR="00283859">
        <w:rPr>
          <w:sz w:val="20"/>
          <w:szCs w:val="20"/>
          <w:lang w:val="pt-BR"/>
        </w:rPr>
        <w:t xml:space="preserve">na Portaria </w:t>
      </w:r>
      <w:r w:rsidRPr="00553F84">
        <w:rPr>
          <w:sz w:val="20"/>
          <w:szCs w:val="20"/>
          <w:lang w:val="pt-BR"/>
        </w:rPr>
        <w:t xml:space="preserve">para fins de enquadramento do requisito.  </w:t>
      </w:r>
    </w:p>
    <w:p w:rsidR="00415917" w:rsidRPr="00553F84" w:rsidRDefault="00415917" w:rsidP="007F6F75">
      <w:pPr>
        <w:widowControl/>
        <w:suppressAutoHyphens w:val="0"/>
        <w:autoSpaceDE w:val="0"/>
        <w:autoSpaceDN w:val="0"/>
        <w:adjustRightInd w:val="0"/>
        <w:ind w:left="284" w:right="356" w:firstLine="567"/>
        <w:jc w:val="both"/>
        <w:rPr>
          <w:color w:val="000009"/>
          <w:sz w:val="20"/>
          <w:szCs w:val="20"/>
        </w:rPr>
      </w:pPr>
    </w:p>
    <w:p w:rsidR="00415917" w:rsidRPr="00553F84" w:rsidRDefault="00415917" w:rsidP="007F6F75">
      <w:pPr>
        <w:widowControl/>
        <w:suppressAutoHyphens w:val="0"/>
        <w:autoSpaceDE w:val="0"/>
        <w:autoSpaceDN w:val="0"/>
        <w:adjustRightInd w:val="0"/>
        <w:ind w:left="284" w:right="356" w:firstLine="567"/>
        <w:jc w:val="both"/>
        <w:rPr>
          <w:b/>
          <w:color w:val="000009"/>
          <w:sz w:val="20"/>
          <w:szCs w:val="20"/>
        </w:rPr>
      </w:pPr>
      <w:r w:rsidRPr="00553F84">
        <w:rPr>
          <w:b/>
          <w:color w:val="000009"/>
          <w:sz w:val="20"/>
          <w:szCs w:val="20"/>
        </w:rPr>
        <w:t>DAS VEDAÇÕES</w:t>
      </w:r>
    </w:p>
    <w:p w:rsidR="00415917" w:rsidRPr="00553F84" w:rsidRDefault="00415917" w:rsidP="007F6F75">
      <w:pPr>
        <w:widowControl/>
        <w:suppressAutoHyphens w:val="0"/>
        <w:autoSpaceDE w:val="0"/>
        <w:autoSpaceDN w:val="0"/>
        <w:adjustRightInd w:val="0"/>
        <w:ind w:left="284" w:right="356" w:firstLine="567"/>
        <w:jc w:val="both"/>
        <w:rPr>
          <w:b/>
          <w:color w:val="000009"/>
          <w:sz w:val="20"/>
          <w:szCs w:val="20"/>
          <w:lang w:val="pt-BR"/>
        </w:rPr>
      </w:pPr>
    </w:p>
    <w:p w:rsidR="00553F84" w:rsidRPr="00553F84" w:rsidRDefault="00415917" w:rsidP="00553F84">
      <w:pPr>
        <w:widowControl/>
        <w:suppressAutoHyphens w:val="0"/>
        <w:autoSpaceDE w:val="0"/>
        <w:autoSpaceDN w:val="0"/>
        <w:adjustRightInd w:val="0"/>
        <w:ind w:left="284" w:right="356" w:firstLine="567"/>
        <w:jc w:val="both"/>
        <w:rPr>
          <w:color w:val="000009"/>
          <w:sz w:val="20"/>
          <w:szCs w:val="20"/>
          <w:lang w:val="pt-BR"/>
        </w:rPr>
      </w:pPr>
      <w:r w:rsidRPr="00553F84">
        <w:rPr>
          <w:color w:val="000009"/>
          <w:sz w:val="20"/>
          <w:szCs w:val="20"/>
          <w:lang w:val="pt-BR"/>
        </w:rPr>
        <w:t xml:space="preserve">Os membros da Comissão Permanente de Fiscalização Administrativa das Contratações que atuarem como Fiscais Técnicos ou Setoriais em determinado contrato não poderão atuar como Fiscais Administrativos na mesma </w:t>
      </w:r>
      <w:r w:rsidRPr="00553F84">
        <w:rPr>
          <w:color w:val="000009"/>
          <w:sz w:val="20"/>
          <w:szCs w:val="20"/>
          <w:lang w:val="pt-BR"/>
        </w:rPr>
        <w:lastRenderedPageBreak/>
        <w:t>avença, sendo substituídos pelos suplentes</w:t>
      </w:r>
      <w:r w:rsidR="00283859">
        <w:rPr>
          <w:color w:val="000009"/>
          <w:sz w:val="20"/>
          <w:szCs w:val="20"/>
          <w:lang w:val="pt-BR"/>
        </w:rPr>
        <w:t xml:space="preserve">, sendo </w:t>
      </w:r>
      <w:r w:rsidR="00553F84" w:rsidRPr="00553F84">
        <w:rPr>
          <w:color w:val="000009"/>
          <w:sz w:val="20"/>
          <w:szCs w:val="20"/>
          <w:lang w:val="pt-BR"/>
        </w:rPr>
        <w:t xml:space="preserve">vedada a indicação de servidores que ocupem cargo de Direção ou Chefia.  </w:t>
      </w:r>
    </w:p>
    <w:p w:rsidR="00553F84" w:rsidRPr="00553F84" w:rsidRDefault="00553F84" w:rsidP="00553F84">
      <w:pPr>
        <w:widowControl/>
        <w:suppressAutoHyphens w:val="0"/>
        <w:autoSpaceDE w:val="0"/>
        <w:autoSpaceDN w:val="0"/>
        <w:adjustRightInd w:val="0"/>
        <w:ind w:left="284" w:right="356" w:firstLine="567"/>
        <w:jc w:val="both"/>
        <w:rPr>
          <w:color w:val="000009"/>
          <w:sz w:val="20"/>
          <w:szCs w:val="20"/>
          <w:lang w:val="pt-BR"/>
        </w:rPr>
      </w:pPr>
    </w:p>
    <w:p w:rsidR="007F41A0" w:rsidRPr="00553F84" w:rsidRDefault="007F41A0" w:rsidP="00553F84">
      <w:pPr>
        <w:widowControl/>
        <w:suppressAutoHyphens w:val="0"/>
        <w:autoSpaceDE w:val="0"/>
        <w:autoSpaceDN w:val="0"/>
        <w:adjustRightInd w:val="0"/>
        <w:ind w:left="284" w:right="356" w:firstLine="567"/>
        <w:jc w:val="both"/>
        <w:rPr>
          <w:sz w:val="20"/>
          <w:szCs w:val="20"/>
          <w:lang w:val="pt-BR"/>
        </w:rPr>
      </w:pPr>
      <w:r w:rsidRPr="00553F84">
        <w:rPr>
          <w:sz w:val="20"/>
          <w:szCs w:val="20"/>
          <w:lang w:val="pt-BR"/>
        </w:rPr>
        <w:t>A eventual necessidade de desenvolvimento de competências</w:t>
      </w:r>
      <w:r w:rsidR="00283859">
        <w:rPr>
          <w:sz w:val="20"/>
          <w:szCs w:val="20"/>
          <w:lang w:val="pt-BR"/>
        </w:rPr>
        <w:t xml:space="preserve"> dos agentes públicos designados nesta Portaria </w:t>
      </w:r>
      <w:r w:rsidRPr="00553F84">
        <w:rPr>
          <w:sz w:val="20"/>
          <w:szCs w:val="20"/>
          <w:lang w:val="pt-BR"/>
        </w:rPr>
        <w:t xml:space="preserve">deverá ser demonstrada no estudo técnico preliminar </w:t>
      </w:r>
      <w:r w:rsidR="00283859">
        <w:rPr>
          <w:sz w:val="20"/>
          <w:szCs w:val="20"/>
          <w:lang w:val="pt-BR"/>
        </w:rPr>
        <w:t xml:space="preserve">nos processos de contratações </w:t>
      </w:r>
      <w:r w:rsidRPr="00553F84">
        <w:rPr>
          <w:sz w:val="20"/>
          <w:szCs w:val="20"/>
          <w:lang w:val="pt-BR"/>
        </w:rPr>
        <w:t>e deverá ser sanada, conforme o caso, previamente à celebração do contrato, de acordo com o inciso X do § 1º do art. 18 da Lei nº 14.133, de 2021 c/c art. 13 e 30 da Resolução nº 347 de 13 de dezembro de 2020</w:t>
      </w:r>
      <w:r w:rsidR="00283859" w:rsidRPr="00283859">
        <w:rPr>
          <w:sz w:val="20"/>
          <w:szCs w:val="20"/>
          <w:lang w:val="pt-BR"/>
        </w:rPr>
        <w:t xml:space="preserve"> </w:t>
      </w:r>
      <w:r w:rsidR="00283859">
        <w:rPr>
          <w:sz w:val="20"/>
          <w:szCs w:val="20"/>
          <w:lang w:val="pt-BR"/>
        </w:rPr>
        <w:t xml:space="preserve">do Conselho Nacional de Justiça.   </w:t>
      </w:r>
    </w:p>
    <w:p w:rsidR="007F41A0" w:rsidRPr="00553F84" w:rsidRDefault="007F41A0" w:rsidP="007F41A0">
      <w:pPr>
        <w:pStyle w:val="Corpodetexto"/>
        <w:ind w:left="284"/>
        <w:jc w:val="both"/>
      </w:pPr>
    </w:p>
    <w:p w:rsidR="00F67C7E" w:rsidRPr="00553F84" w:rsidRDefault="00F67C7E" w:rsidP="00F67C7E">
      <w:pPr>
        <w:pStyle w:val="Corpodetexto"/>
        <w:spacing w:before="3"/>
        <w:ind w:left="295" w:right="422"/>
        <w:jc w:val="center"/>
        <w:rPr>
          <w:color w:val="000009"/>
        </w:rPr>
      </w:pPr>
    </w:p>
    <w:p w:rsidR="007F6F75" w:rsidRPr="00553F84" w:rsidRDefault="007F6F75" w:rsidP="007F6F75">
      <w:pPr>
        <w:ind w:left="295" w:right="422"/>
        <w:jc w:val="center"/>
        <w:rPr>
          <w:b/>
          <w:sz w:val="20"/>
          <w:szCs w:val="20"/>
        </w:rPr>
      </w:pPr>
    </w:p>
    <w:p w:rsidR="007F6F75" w:rsidRPr="00553F84" w:rsidRDefault="00B76C7C" w:rsidP="007F6F75">
      <w:pPr>
        <w:pStyle w:val="Cabealho"/>
        <w:widowControl/>
        <w:numPr>
          <w:ilvl w:val="0"/>
          <w:numId w:val="1"/>
        </w:numPr>
        <w:tabs>
          <w:tab w:val="clear" w:pos="4252"/>
          <w:tab w:val="clear" w:pos="8504"/>
          <w:tab w:val="left" w:pos="0"/>
          <w:tab w:val="left" w:pos="708"/>
          <w:tab w:val="center" w:pos="4419"/>
          <w:tab w:val="right" w:pos="8838"/>
        </w:tabs>
        <w:jc w:val="center"/>
        <w:rPr>
          <w:sz w:val="20"/>
          <w:szCs w:val="20"/>
        </w:rPr>
      </w:pPr>
      <w:r>
        <w:rPr>
          <w:b/>
          <w:sz w:val="20"/>
          <w:szCs w:val="20"/>
        </w:rPr>
        <w:t xml:space="preserve">Des. </w:t>
      </w:r>
      <w:r w:rsidR="000D22E4">
        <w:rPr>
          <w:b/>
          <w:sz w:val="20"/>
          <w:szCs w:val="20"/>
        </w:rPr>
        <w:t>XXXXXXXXXXXXXXXXXXXX</w:t>
      </w:r>
    </w:p>
    <w:p w:rsidR="007F6F75" w:rsidRPr="00553F84" w:rsidRDefault="00553F84" w:rsidP="007F6F75">
      <w:pPr>
        <w:pStyle w:val="Corpodetexto"/>
        <w:ind w:right="214"/>
        <w:jc w:val="center"/>
      </w:pPr>
      <w:r>
        <w:t xml:space="preserve">Presidente do Tribunal </w:t>
      </w:r>
      <w:r w:rsidR="00B76C7C">
        <w:t>de Justiça de Alagoas</w:t>
      </w:r>
    </w:p>
    <w:p w:rsidR="00F67C7E" w:rsidRPr="00553F84" w:rsidRDefault="00F67C7E" w:rsidP="00F67C7E">
      <w:pPr>
        <w:pStyle w:val="Corpodetexto"/>
      </w:pPr>
    </w:p>
    <w:p w:rsidR="00F67C7E" w:rsidRPr="00553F84" w:rsidRDefault="00F67C7E" w:rsidP="00F67C7E">
      <w:pPr>
        <w:rPr>
          <w:sz w:val="20"/>
          <w:szCs w:val="20"/>
        </w:rPr>
      </w:pPr>
    </w:p>
    <w:p w:rsidR="00F67C7E" w:rsidRPr="00553F84" w:rsidRDefault="00F67C7E" w:rsidP="00F67C7E">
      <w:pPr>
        <w:rPr>
          <w:sz w:val="20"/>
          <w:szCs w:val="20"/>
        </w:rPr>
      </w:pPr>
    </w:p>
    <w:p w:rsidR="00F67C7E" w:rsidRDefault="00F67C7E" w:rsidP="00F67C7E"/>
    <w:p w:rsidR="00F67C7E" w:rsidRDefault="00F67C7E" w:rsidP="00F67C7E"/>
    <w:p w:rsidR="00F67C7E" w:rsidRDefault="00F67C7E" w:rsidP="00F67C7E"/>
    <w:p w:rsidR="00F67C7E" w:rsidRDefault="00F67C7E" w:rsidP="00F67C7E"/>
    <w:p w:rsidR="00F67C7E" w:rsidRDefault="00F67C7E" w:rsidP="00F67C7E"/>
    <w:p w:rsidR="00F67C7E" w:rsidRDefault="00F67C7E" w:rsidP="00F67C7E"/>
    <w:p w:rsidR="00F67C7E" w:rsidRDefault="00F67C7E" w:rsidP="00F67C7E"/>
    <w:p w:rsidR="00F67C7E" w:rsidRDefault="00F67C7E" w:rsidP="00F67C7E"/>
    <w:p w:rsidR="005565C3" w:rsidRDefault="005565C3"/>
    <w:sectPr w:rsidR="005565C3" w:rsidSect="005565C3">
      <w:headerReference w:type="default" r:id="rId7"/>
      <w:pgSz w:w="11906" w:h="16838"/>
      <w:pgMar w:top="777" w:right="300" w:bottom="280" w:left="760"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BD" w:rsidRDefault="007960BD" w:rsidP="00F67C7E">
      <w:r>
        <w:separator/>
      </w:r>
    </w:p>
  </w:endnote>
  <w:endnote w:type="continuationSeparator" w:id="0">
    <w:p w:rsidR="007960BD" w:rsidRDefault="007960BD" w:rsidP="00F6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BD" w:rsidRDefault="007960BD" w:rsidP="00F67C7E">
      <w:r>
        <w:separator/>
      </w:r>
    </w:p>
  </w:footnote>
  <w:footnote w:type="continuationSeparator" w:id="0">
    <w:p w:rsidR="007960BD" w:rsidRDefault="007960BD" w:rsidP="00F6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56" w:type="dxa"/>
        <w:right w:w="72" w:type="dxa"/>
      </w:tblCellMar>
      <w:tblLook w:val="0000" w:firstRow="0" w:lastRow="0" w:firstColumn="0" w:lastColumn="0" w:noHBand="0" w:noVBand="0"/>
    </w:tblPr>
    <w:tblGrid>
      <w:gridCol w:w="2796"/>
      <w:gridCol w:w="3404"/>
      <w:gridCol w:w="2813"/>
      <w:gridCol w:w="1407"/>
    </w:tblGrid>
    <w:tr w:rsidR="00553F84">
      <w:trPr>
        <w:cantSplit/>
        <w:trHeight w:val="813"/>
        <w:jc w:val="center"/>
      </w:trPr>
      <w:tc>
        <w:tcPr>
          <w:tcW w:w="2796" w:type="dxa"/>
          <w:tcBorders>
            <w:top w:val="double" w:sz="6" w:space="0" w:color="00000A"/>
            <w:left w:val="double" w:sz="6" w:space="0" w:color="00000A"/>
            <w:bottom w:val="double" w:sz="6" w:space="0" w:color="00000A"/>
            <w:right w:val="single" w:sz="6" w:space="0" w:color="00000A"/>
          </w:tcBorders>
          <w:shd w:val="clear" w:color="auto" w:fill="auto"/>
          <w:vAlign w:val="center"/>
        </w:tcPr>
        <w:p w:rsidR="00553F84" w:rsidRDefault="00553F84">
          <w:pPr>
            <w:pStyle w:val="Ttulo2"/>
            <w:spacing w:before="60" w:after="60"/>
            <w:rPr>
              <w:iCs/>
              <w:szCs w:val="28"/>
            </w:rPr>
          </w:pPr>
          <w:r>
            <w:rPr>
              <w:noProof/>
            </w:rPr>
            <w:drawing>
              <wp:inline distT="0" distB="0" distL="0" distR="0">
                <wp:extent cx="1304925" cy="466725"/>
                <wp:effectExtent l="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solidFill>
                          <a:srgbClr val="FFFFFF">
                            <a:alpha val="0"/>
                          </a:srgbClr>
                        </a:solidFill>
                        <a:ln>
                          <a:noFill/>
                        </a:ln>
                      </pic:spPr>
                    </pic:pic>
                  </a:graphicData>
                </a:graphic>
              </wp:inline>
            </w:drawing>
          </w:r>
        </w:p>
      </w:tc>
      <w:tc>
        <w:tcPr>
          <w:tcW w:w="7624" w:type="dxa"/>
          <w:gridSpan w:val="3"/>
          <w:tcBorders>
            <w:top w:val="double" w:sz="6" w:space="0" w:color="00000A"/>
            <w:left w:val="single" w:sz="6" w:space="0" w:color="00000A"/>
            <w:bottom w:val="double" w:sz="6" w:space="0" w:color="00000A"/>
            <w:right w:val="double" w:sz="6" w:space="0" w:color="00000A"/>
          </w:tcBorders>
          <w:shd w:val="clear" w:color="auto" w:fill="auto"/>
          <w:vAlign w:val="center"/>
        </w:tcPr>
        <w:p w:rsidR="00553F84" w:rsidRDefault="00553F84" w:rsidP="00922C6A">
          <w:pPr>
            <w:pStyle w:val="Ttulo6"/>
          </w:pPr>
          <w:r>
            <w:rPr>
              <w:iCs/>
              <w:sz w:val="28"/>
              <w:szCs w:val="28"/>
            </w:rPr>
            <w:t>Portaria de Designação de Comissão de Fiscalização de Contratos</w:t>
          </w:r>
        </w:p>
      </w:tc>
    </w:tr>
    <w:tr w:rsidR="00553F84">
      <w:trPr>
        <w:cantSplit/>
        <w:jc w:val="center"/>
      </w:trPr>
      <w:tc>
        <w:tcPr>
          <w:tcW w:w="6200" w:type="dxa"/>
          <w:gridSpan w:val="2"/>
          <w:tcBorders>
            <w:top w:val="double" w:sz="4" w:space="0" w:color="000000"/>
            <w:left w:val="double" w:sz="4" w:space="0" w:color="000000"/>
            <w:right w:val="single" w:sz="4" w:space="0" w:color="000000"/>
          </w:tcBorders>
          <w:shd w:val="clear" w:color="auto" w:fill="auto"/>
        </w:tcPr>
        <w:p w:rsidR="00553F84" w:rsidRDefault="00553F84">
          <w:pPr>
            <w:spacing w:before="60" w:after="60"/>
          </w:pPr>
          <w:r>
            <w:rPr>
              <w:sz w:val="20"/>
              <w:szCs w:val="20"/>
            </w:rPr>
            <w:t>Processo</w:t>
          </w:r>
        </w:p>
      </w:tc>
      <w:tc>
        <w:tcPr>
          <w:tcW w:w="2813" w:type="dxa"/>
          <w:tcBorders>
            <w:top w:val="double" w:sz="6" w:space="0" w:color="00000A"/>
            <w:left w:val="single" w:sz="4" w:space="0" w:color="000000"/>
            <w:bottom w:val="single" w:sz="6" w:space="0" w:color="00000A"/>
            <w:right w:val="single" w:sz="6" w:space="0" w:color="00000A"/>
          </w:tcBorders>
          <w:shd w:val="clear" w:color="auto" w:fill="auto"/>
        </w:tcPr>
        <w:p w:rsidR="00553F84" w:rsidRDefault="00553F84">
          <w:pPr>
            <w:spacing w:before="60" w:after="60"/>
            <w:jc w:val="center"/>
          </w:pPr>
          <w:r>
            <w:rPr>
              <w:sz w:val="20"/>
              <w:szCs w:val="20"/>
            </w:rPr>
            <w:t>Código</w:t>
          </w:r>
        </w:p>
      </w:tc>
      <w:tc>
        <w:tcPr>
          <w:tcW w:w="1407" w:type="dxa"/>
          <w:tcBorders>
            <w:top w:val="double" w:sz="6" w:space="0" w:color="00000A"/>
            <w:left w:val="single" w:sz="6" w:space="0" w:color="00000A"/>
            <w:bottom w:val="single" w:sz="6" w:space="0" w:color="00000A"/>
            <w:right w:val="double" w:sz="6" w:space="0" w:color="00000A"/>
          </w:tcBorders>
          <w:shd w:val="clear" w:color="auto" w:fill="auto"/>
        </w:tcPr>
        <w:p w:rsidR="00553F84" w:rsidRDefault="00553F84">
          <w:pPr>
            <w:spacing w:before="60" w:after="60"/>
            <w:jc w:val="center"/>
          </w:pPr>
          <w:r>
            <w:rPr>
              <w:sz w:val="20"/>
              <w:szCs w:val="20"/>
            </w:rPr>
            <w:t>Folha nº</w:t>
          </w:r>
        </w:p>
      </w:tc>
    </w:tr>
    <w:tr w:rsidR="00553F84">
      <w:trPr>
        <w:cantSplit/>
        <w:jc w:val="center"/>
      </w:trPr>
      <w:tc>
        <w:tcPr>
          <w:tcW w:w="6200" w:type="dxa"/>
          <w:gridSpan w:val="2"/>
          <w:tcBorders>
            <w:left w:val="double" w:sz="4" w:space="0" w:color="000000"/>
            <w:bottom w:val="double" w:sz="4" w:space="0" w:color="000000"/>
            <w:right w:val="single" w:sz="4" w:space="0" w:color="000000"/>
          </w:tcBorders>
          <w:shd w:val="clear" w:color="auto" w:fill="auto"/>
        </w:tcPr>
        <w:p w:rsidR="00553F84" w:rsidRDefault="00553F84" w:rsidP="00F67C7E">
          <w:pPr>
            <w:pStyle w:val="Ttulo3"/>
          </w:pPr>
          <w:r>
            <w:rPr>
              <w:rFonts w:ascii="Arial" w:hAnsi="Arial" w:cs="Arial"/>
              <w:b/>
              <w:sz w:val="24"/>
              <w:szCs w:val="24"/>
              <w:u w:val="none"/>
            </w:rPr>
            <w:t>Gestão das Contratações</w:t>
          </w:r>
        </w:p>
      </w:tc>
      <w:tc>
        <w:tcPr>
          <w:tcW w:w="2813" w:type="dxa"/>
          <w:tcBorders>
            <w:top w:val="single" w:sz="6" w:space="0" w:color="00000A"/>
            <w:left w:val="single" w:sz="4" w:space="0" w:color="000000"/>
            <w:bottom w:val="double" w:sz="6" w:space="0" w:color="00000A"/>
            <w:right w:val="single" w:sz="6" w:space="0" w:color="00000A"/>
          </w:tcBorders>
          <w:shd w:val="clear" w:color="auto" w:fill="auto"/>
          <w:vAlign w:val="center"/>
        </w:tcPr>
        <w:p w:rsidR="00553F84" w:rsidRDefault="00012D2C" w:rsidP="00927F3A">
          <w:pPr>
            <w:pStyle w:val="Ttulo3"/>
          </w:pPr>
          <w:r>
            <w:rPr>
              <w:rFonts w:ascii="Arial" w:hAnsi="Arial" w:cs="Arial"/>
              <w:b/>
              <w:sz w:val="24"/>
              <w:szCs w:val="24"/>
              <w:u w:val="none"/>
            </w:rPr>
            <w:t>F.SUBD.</w:t>
          </w:r>
          <w:r w:rsidR="00927F3A" w:rsidRPr="00927F3A">
            <w:rPr>
              <w:rFonts w:ascii="Arial" w:hAnsi="Arial" w:cs="Arial"/>
              <w:b/>
              <w:sz w:val="24"/>
              <w:szCs w:val="24"/>
              <w:u w:val="none"/>
            </w:rPr>
            <w:t>61.00</w:t>
          </w:r>
        </w:p>
      </w:tc>
      <w:tc>
        <w:tcPr>
          <w:tcW w:w="1407" w:type="dxa"/>
          <w:tcBorders>
            <w:top w:val="single" w:sz="6" w:space="0" w:color="00000A"/>
            <w:left w:val="single" w:sz="6" w:space="0" w:color="00000A"/>
            <w:bottom w:val="double" w:sz="6" w:space="0" w:color="00000A"/>
            <w:right w:val="double" w:sz="6" w:space="0" w:color="00000A"/>
          </w:tcBorders>
          <w:shd w:val="clear" w:color="auto" w:fill="auto"/>
        </w:tcPr>
        <w:p w:rsidR="00553F84" w:rsidRDefault="00553F84" w:rsidP="005565C3">
          <w:pPr>
            <w:spacing w:before="60" w:after="60"/>
            <w:jc w:val="center"/>
          </w:pPr>
          <w:r>
            <w:rPr>
              <w:b/>
              <w:sz w:val="24"/>
              <w:szCs w:val="24"/>
            </w:rPr>
            <w:fldChar w:fldCharType="begin"/>
          </w:r>
          <w:r>
            <w:rPr>
              <w:b/>
              <w:sz w:val="24"/>
              <w:szCs w:val="24"/>
            </w:rPr>
            <w:instrText xml:space="preserve"> PAGE </w:instrText>
          </w:r>
          <w:r>
            <w:rPr>
              <w:b/>
              <w:sz w:val="24"/>
              <w:szCs w:val="24"/>
            </w:rPr>
            <w:fldChar w:fldCharType="separate"/>
          </w:r>
          <w:r w:rsidR="00012D2C">
            <w:rPr>
              <w:b/>
              <w:noProof/>
              <w:sz w:val="24"/>
              <w:szCs w:val="24"/>
            </w:rPr>
            <w:t>1</w:t>
          </w:r>
          <w:r>
            <w:rPr>
              <w:b/>
              <w:sz w:val="24"/>
              <w:szCs w:val="24"/>
            </w:rPr>
            <w:fldChar w:fldCharType="end"/>
          </w:r>
          <w:r>
            <w:rPr>
              <w:b/>
              <w:caps/>
              <w:sz w:val="24"/>
              <w:szCs w:val="24"/>
            </w:rPr>
            <w:t>/</w:t>
          </w:r>
          <w:r w:rsidR="00930F9A">
            <w:rPr>
              <w:b/>
              <w:sz w:val="24"/>
              <w:szCs w:val="24"/>
            </w:rPr>
            <w:t>2</w:t>
          </w:r>
        </w:p>
      </w:tc>
    </w:tr>
  </w:tbl>
  <w:p w:rsidR="00553F84" w:rsidRDefault="00553F8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lang w:val="pt-B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Cs/>
        <w:iCs/>
        <w:lang w:val="pt-BR"/>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7E"/>
    <w:rsid w:val="00012D2C"/>
    <w:rsid w:val="000D22E4"/>
    <w:rsid w:val="00281A74"/>
    <w:rsid w:val="00283859"/>
    <w:rsid w:val="00415917"/>
    <w:rsid w:val="00553F84"/>
    <w:rsid w:val="005565C3"/>
    <w:rsid w:val="005B5008"/>
    <w:rsid w:val="00643E95"/>
    <w:rsid w:val="007960BD"/>
    <w:rsid w:val="007B5D54"/>
    <w:rsid w:val="007F41A0"/>
    <w:rsid w:val="007F6F75"/>
    <w:rsid w:val="008A578A"/>
    <w:rsid w:val="008B51D9"/>
    <w:rsid w:val="009042EA"/>
    <w:rsid w:val="00922C6A"/>
    <w:rsid w:val="00927F3A"/>
    <w:rsid w:val="00930F9A"/>
    <w:rsid w:val="00B11B2C"/>
    <w:rsid w:val="00B63C24"/>
    <w:rsid w:val="00B76C7C"/>
    <w:rsid w:val="00B912B9"/>
    <w:rsid w:val="00D16F2E"/>
    <w:rsid w:val="00D6741D"/>
    <w:rsid w:val="00D70ECC"/>
    <w:rsid w:val="00F67C7E"/>
    <w:rsid w:val="00FE3239"/>
    <w:rsid w:val="00FF11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81AA5-064E-46BE-82AD-CA4EADEF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7E"/>
    <w:pPr>
      <w:widowControl w:val="0"/>
      <w:suppressAutoHyphens/>
      <w:spacing w:after="0" w:line="240" w:lineRule="auto"/>
    </w:pPr>
    <w:rPr>
      <w:rFonts w:ascii="Arial" w:eastAsia="Arial" w:hAnsi="Arial" w:cs="Arial"/>
      <w:lang w:val="pt-PT" w:eastAsia="pt-PT" w:bidi="pt-PT"/>
    </w:rPr>
  </w:style>
  <w:style w:type="paragraph" w:styleId="Ttulo2">
    <w:name w:val="heading 2"/>
    <w:basedOn w:val="Normal"/>
    <w:next w:val="Normal"/>
    <w:link w:val="Ttulo2Char"/>
    <w:qFormat/>
    <w:rsid w:val="00F67C7E"/>
    <w:pPr>
      <w:keepNext/>
      <w:widowControl/>
      <w:jc w:val="center"/>
      <w:outlineLvl w:val="1"/>
    </w:pPr>
    <w:rPr>
      <w:rFonts w:ascii="Times New Roman" w:eastAsia="Times New Roman" w:hAnsi="Times New Roman" w:cs="Times New Roman"/>
      <w:b/>
      <w:sz w:val="28"/>
      <w:szCs w:val="20"/>
      <w:lang w:val="pt-BR" w:eastAsia="pt-BR" w:bidi="ar-SA"/>
    </w:rPr>
  </w:style>
  <w:style w:type="paragraph" w:styleId="Ttulo3">
    <w:name w:val="heading 3"/>
    <w:basedOn w:val="Normal"/>
    <w:next w:val="Normal"/>
    <w:link w:val="Ttulo3Char"/>
    <w:qFormat/>
    <w:rsid w:val="00F67C7E"/>
    <w:pPr>
      <w:keepNext/>
      <w:widowControl/>
      <w:jc w:val="center"/>
      <w:outlineLvl w:val="2"/>
    </w:pPr>
    <w:rPr>
      <w:rFonts w:ascii="Times New Roman" w:eastAsia="Times New Roman" w:hAnsi="Times New Roman" w:cs="Times New Roman"/>
      <w:sz w:val="20"/>
      <w:szCs w:val="20"/>
      <w:u w:val="single"/>
      <w:lang w:val="pt-BR" w:eastAsia="pt-BR" w:bidi="ar-SA"/>
    </w:rPr>
  </w:style>
  <w:style w:type="paragraph" w:styleId="Ttulo6">
    <w:name w:val="heading 6"/>
    <w:basedOn w:val="Normal"/>
    <w:next w:val="Normal"/>
    <w:link w:val="Ttulo6Char"/>
    <w:qFormat/>
    <w:rsid w:val="00F67C7E"/>
    <w:pPr>
      <w:keepNext/>
      <w:widowControl/>
      <w:spacing w:before="60" w:after="60"/>
      <w:jc w:val="center"/>
      <w:outlineLvl w:val="5"/>
    </w:pPr>
    <w:rPr>
      <w:rFonts w:eastAsia="Times New Roman"/>
      <w:b/>
      <w:sz w:val="32"/>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67C7E"/>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67C7E"/>
    <w:rPr>
      <w:rFonts w:ascii="Times New Roman" w:eastAsia="Times New Roman" w:hAnsi="Times New Roman" w:cs="Times New Roman"/>
      <w:sz w:val="20"/>
      <w:szCs w:val="20"/>
      <w:u w:val="single"/>
      <w:lang w:eastAsia="pt-BR"/>
    </w:rPr>
  </w:style>
  <w:style w:type="character" w:customStyle="1" w:styleId="Ttulo6Char">
    <w:name w:val="Título 6 Char"/>
    <w:basedOn w:val="Fontepargpadro"/>
    <w:link w:val="Ttulo6"/>
    <w:rsid w:val="00F67C7E"/>
    <w:rPr>
      <w:rFonts w:ascii="Arial" w:eastAsia="Times New Roman" w:hAnsi="Arial" w:cs="Arial"/>
      <w:b/>
      <w:sz w:val="32"/>
      <w:szCs w:val="20"/>
      <w:lang w:eastAsia="pt-BR"/>
    </w:rPr>
  </w:style>
  <w:style w:type="paragraph" w:styleId="Corpodetexto">
    <w:name w:val="Body Text"/>
    <w:basedOn w:val="Normal"/>
    <w:link w:val="CorpodetextoChar"/>
    <w:rsid w:val="00F67C7E"/>
    <w:rPr>
      <w:sz w:val="20"/>
      <w:szCs w:val="20"/>
    </w:rPr>
  </w:style>
  <w:style w:type="character" w:customStyle="1" w:styleId="CorpodetextoChar">
    <w:name w:val="Corpo de texto Char"/>
    <w:basedOn w:val="Fontepargpadro"/>
    <w:link w:val="Corpodetexto"/>
    <w:rsid w:val="00F67C7E"/>
    <w:rPr>
      <w:rFonts w:ascii="Arial" w:eastAsia="Arial" w:hAnsi="Arial" w:cs="Arial"/>
      <w:sz w:val="20"/>
      <w:szCs w:val="20"/>
      <w:lang w:val="pt-PT" w:eastAsia="pt-PT" w:bidi="pt-PT"/>
    </w:rPr>
  </w:style>
  <w:style w:type="paragraph" w:customStyle="1" w:styleId="TableParagraph">
    <w:name w:val="Table Paragraph"/>
    <w:basedOn w:val="Normal"/>
    <w:rsid w:val="00F67C7E"/>
  </w:style>
  <w:style w:type="paragraph" w:styleId="Cabealho">
    <w:name w:val="header"/>
    <w:basedOn w:val="Normal"/>
    <w:link w:val="CabealhoChar"/>
    <w:rsid w:val="00F67C7E"/>
    <w:pPr>
      <w:tabs>
        <w:tab w:val="center" w:pos="4252"/>
        <w:tab w:val="right" w:pos="8504"/>
      </w:tabs>
    </w:pPr>
  </w:style>
  <w:style w:type="character" w:customStyle="1" w:styleId="CabealhoChar">
    <w:name w:val="Cabeçalho Char"/>
    <w:basedOn w:val="Fontepargpadro"/>
    <w:link w:val="Cabealho"/>
    <w:rsid w:val="00F67C7E"/>
    <w:rPr>
      <w:rFonts w:ascii="Arial" w:eastAsia="Arial" w:hAnsi="Arial" w:cs="Arial"/>
      <w:lang w:val="pt-PT" w:eastAsia="pt-PT" w:bidi="pt-PT"/>
    </w:rPr>
  </w:style>
  <w:style w:type="paragraph" w:customStyle="1" w:styleId="Contedodatabela">
    <w:name w:val="Conteúdo da tabela"/>
    <w:basedOn w:val="Normal"/>
    <w:qFormat/>
    <w:rsid w:val="00F67C7E"/>
    <w:pPr>
      <w:widowControl/>
      <w:suppressLineNumbers/>
    </w:pPr>
    <w:rPr>
      <w:rFonts w:ascii="Times New Roman" w:eastAsia="Times New Roman" w:hAnsi="Times New Roman" w:cs="Times New Roman"/>
      <w:color w:val="00000A"/>
      <w:sz w:val="20"/>
      <w:szCs w:val="20"/>
      <w:lang w:val="pt-BR" w:eastAsia="ar-SA" w:bidi="ar-SA"/>
    </w:rPr>
  </w:style>
  <w:style w:type="paragraph" w:styleId="Textodebalo">
    <w:name w:val="Balloon Text"/>
    <w:basedOn w:val="Normal"/>
    <w:link w:val="TextodebaloChar"/>
    <w:uiPriority w:val="99"/>
    <w:semiHidden/>
    <w:unhideWhenUsed/>
    <w:rsid w:val="00F67C7E"/>
    <w:rPr>
      <w:rFonts w:ascii="Tahoma" w:hAnsi="Tahoma" w:cs="Tahoma"/>
      <w:sz w:val="16"/>
      <w:szCs w:val="16"/>
    </w:rPr>
  </w:style>
  <w:style w:type="character" w:customStyle="1" w:styleId="TextodebaloChar">
    <w:name w:val="Texto de balão Char"/>
    <w:basedOn w:val="Fontepargpadro"/>
    <w:link w:val="Textodebalo"/>
    <w:uiPriority w:val="99"/>
    <w:semiHidden/>
    <w:rsid w:val="00F67C7E"/>
    <w:rPr>
      <w:rFonts w:ascii="Tahoma" w:eastAsia="Arial" w:hAnsi="Tahoma" w:cs="Tahoma"/>
      <w:sz w:val="16"/>
      <w:szCs w:val="16"/>
      <w:lang w:val="pt-PT" w:eastAsia="pt-PT" w:bidi="pt-PT"/>
    </w:rPr>
  </w:style>
  <w:style w:type="paragraph" w:styleId="Rodap">
    <w:name w:val="footer"/>
    <w:basedOn w:val="Normal"/>
    <w:link w:val="RodapChar"/>
    <w:uiPriority w:val="99"/>
    <w:unhideWhenUsed/>
    <w:rsid w:val="00F67C7E"/>
    <w:pPr>
      <w:tabs>
        <w:tab w:val="center" w:pos="4252"/>
        <w:tab w:val="right" w:pos="8504"/>
      </w:tabs>
    </w:pPr>
  </w:style>
  <w:style w:type="character" w:customStyle="1" w:styleId="RodapChar">
    <w:name w:val="Rodapé Char"/>
    <w:basedOn w:val="Fontepargpadro"/>
    <w:link w:val="Rodap"/>
    <w:uiPriority w:val="99"/>
    <w:rsid w:val="00F67C7E"/>
    <w:rPr>
      <w:rFonts w:ascii="Arial" w:eastAsia="Arial" w:hAnsi="Arial" w:cs="Arial"/>
      <w:lang w:val="pt-PT" w:eastAsia="pt-PT" w:bidi="pt-PT"/>
    </w:rPr>
  </w:style>
  <w:style w:type="character" w:customStyle="1" w:styleId="fontstyle01">
    <w:name w:val="fontstyle01"/>
    <w:basedOn w:val="Fontepargpadro"/>
    <w:rsid w:val="007F6F75"/>
    <w:rPr>
      <w:rFonts w:ascii="ArialMT" w:hAnsi="ArialMT" w:hint="default"/>
      <w:b w:val="0"/>
      <w:bCs w:val="0"/>
      <w:i w:val="0"/>
      <w:iCs w:val="0"/>
      <w:color w:val="00000A"/>
      <w:sz w:val="20"/>
      <w:szCs w:val="20"/>
    </w:rPr>
  </w:style>
  <w:style w:type="paragraph" w:styleId="NormalWeb">
    <w:name w:val="Normal (Web)"/>
    <w:basedOn w:val="Normal"/>
    <w:uiPriority w:val="99"/>
    <w:semiHidden/>
    <w:unhideWhenUsed/>
    <w:rsid w:val="007F41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8762">
      <w:bodyDiv w:val="1"/>
      <w:marLeft w:val="0"/>
      <w:marRight w:val="0"/>
      <w:marTop w:val="0"/>
      <w:marBottom w:val="0"/>
      <w:divBdr>
        <w:top w:val="none" w:sz="0" w:space="0" w:color="auto"/>
        <w:left w:val="none" w:sz="0" w:space="0" w:color="auto"/>
        <w:bottom w:val="none" w:sz="0" w:space="0" w:color="auto"/>
        <w:right w:val="none" w:sz="0" w:space="0" w:color="auto"/>
      </w:divBdr>
    </w:div>
    <w:div w:id="295455279">
      <w:bodyDiv w:val="1"/>
      <w:marLeft w:val="0"/>
      <w:marRight w:val="0"/>
      <w:marTop w:val="0"/>
      <w:marBottom w:val="0"/>
      <w:divBdr>
        <w:top w:val="none" w:sz="0" w:space="0" w:color="auto"/>
        <w:left w:val="none" w:sz="0" w:space="0" w:color="auto"/>
        <w:bottom w:val="none" w:sz="0" w:space="0" w:color="auto"/>
        <w:right w:val="none" w:sz="0" w:space="0" w:color="auto"/>
      </w:divBdr>
    </w:div>
    <w:div w:id="323899860">
      <w:bodyDiv w:val="1"/>
      <w:marLeft w:val="0"/>
      <w:marRight w:val="0"/>
      <w:marTop w:val="0"/>
      <w:marBottom w:val="0"/>
      <w:divBdr>
        <w:top w:val="none" w:sz="0" w:space="0" w:color="auto"/>
        <w:left w:val="none" w:sz="0" w:space="0" w:color="auto"/>
        <w:bottom w:val="none" w:sz="0" w:space="0" w:color="auto"/>
        <w:right w:val="none" w:sz="0" w:space="0" w:color="auto"/>
      </w:divBdr>
    </w:div>
    <w:div w:id="761529362">
      <w:bodyDiv w:val="1"/>
      <w:marLeft w:val="0"/>
      <w:marRight w:val="0"/>
      <w:marTop w:val="0"/>
      <w:marBottom w:val="0"/>
      <w:divBdr>
        <w:top w:val="none" w:sz="0" w:space="0" w:color="auto"/>
        <w:left w:val="none" w:sz="0" w:space="0" w:color="auto"/>
        <w:bottom w:val="none" w:sz="0" w:space="0" w:color="auto"/>
        <w:right w:val="none" w:sz="0" w:space="0" w:color="auto"/>
      </w:divBdr>
    </w:div>
    <w:div w:id="1579705828">
      <w:bodyDiv w:val="1"/>
      <w:marLeft w:val="0"/>
      <w:marRight w:val="0"/>
      <w:marTop w:val="0"/>
      <w:marBottom w:val="0"/>
      <w:divBdr>
        <w:top w:val="none" w:sz="0" w:space="0" w:color="auto"/>
        <w:left w:val="none" w:sz="0" w:space="0" w:color="auto"/>
        <w:bottom w:val="none" w:sz="0" w:space="0" w:color="auto"/>
        <w:right w:val="none" w:sz="0" w:space="0" w:color="auto"/>
      </w:divBdr>
    </w:div>
    <w:div w:id="1593857066">
      <w:bodyDiv w:val="1"/>
      <w:marLeft w:val="0"/>
      <w:marRight w:val="0"/>
      <w:marTop w:val="0"/>
      <w:marBottom w:val="0"/>
      <w:divBdr>
        <w:top w:val="none" w:sz="0" w:space="0" w:color="auto"/>
        <w:left w:val="none" w:sz="0" w:space="0" w:color="auto"/>
        <w:bottom w:val="none" w:sz="0" w:space="0" w:color="auto"/>
        <w:right w:val="none" w:sz="0" w:space="0" w:color="auto"/>
      </w:divBdr>
    </w:div>
    <w:div w:id="1878396114">
      <w:bodyDiv w:val="1"/>
      <w:marLeft w:val="0"/>
      <w:marRight w:val="0"/>
      <w:marTop w:val="0"/>
      <w:marBottom w:val="0"/>
      <w:divBdr>
        <w:top w:val="none" w:sz="0" w:space="0" w:color="auto"/>
        <w:left w:val="none" w:sz="0" w:space="0" w:color="auto"/>
        <w:bottom w:val="none" w:sz="0" w:space="0" w:color="auto"/>
        <w:right w:val="none" w:sz="0" w:space="0" w:color="auto"/>
      </w:divBdr>
    </w:div>
    <w:div w:id="19250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3391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DeniseMonteiro</dc:creator>
  <cp:lastModifiedBy>LETICIA FERREIRA DA SILVA</cp:lastModifiedBy>
  <cp:revision>6</cp:revision>
  <cp:lastPrinted>2023-03-29T16:09:00Z</cp:lastPrinted>
  <dcterms:created xsi:type="dcterms:W3CDTF">2023-05-19T19:28:00Z</dcterms:created>
  <dcterms:modified xsi:type="dcterms:W3CDTF">2023-06-14T16:31:00Z</dcterms:modified>
</cp:coreProperties>
</file>