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70" w:type="dxa"/>
        <w:tblLayout w:type="fixed"/>
        <w:tblCellMar>
          <w:left w:w="70" w:type="dxa"/>
          <w:right w:w="70" w:type="dxa"/>
        </w:tblCellMar>
        <w:tblLook w:val="0000"/>
      </w:tblPr>
      <w:tblGrid>
        <w:gridCol w:w="10440"/>
      </w:tblGrid>
      <w:tr w:rsidR="003936DC" w:rsidTr="00DB3577">
        <w:trPr>
          <w:cantSplit/>
          <w:trHeight w:val="10541"/>
        </w:trPr>
        <w:tc>
          <w:tcPr>
            <w:tcW w:w="10440" w:type="dxa"/>
            <w:tcBorders>
              <w:top w:val="single" w:sz="4" w:space="0" w:color="000000"/>
              <w:left w:val="single" w:sz="4" w:space="0" w:color="000000"/>
              <w:bottom w:val="single" w:sz="4" w:space="0" w:color="000000"/>
              <w:right w:val="single" w:sz="4" w:space="0" w:color="000000"/>
            </w:tcBorders>
            <w:vAlign w:val="center"/>
          </w:tcPr>
          <w:p w:rsidR="003936DC" w:rsidRDefault="003A5F5B">
            <w:pPr>
              <w:keepNext/>
              <w:tabs>
                <w:tab w:val="left" w:pos="-1620"/>
                <w:tab w:val="left" w:pos="0"/>
                <w:tab w:val="left" w:pos="284"/>
              </w:tabs>
              <w:ind w:left="12"/>
              <w:jc w:val="both"/>
              <w:outlineLvl w:val="1"/>
              <w:rPr>
                <w:rFonts w:ascii="Arial" w:hAnsi="Arial" w:cs="Arial"/>
                <w:b/>
                <w:bCs/>
                <w:lang w:eastAsia="zh-CN"/>
              </w:rPr>
            </w:pPr>
            <w:r>
              <w:rPr>
                <w:rFonts w:ascii="Arial" w:hAnsi="Arial" w:cs="Arial"/>
                <w:b/>
                <w:bCs/>
                <w:lang w:eastAsia="zh-CN"/>
              </w:rPr>
              <w:t>Processo Administrativo nº ___________/_____</w:t>
            </w:r>
          </w:p>
          <w:p w:rsidR="003936DC" w:rsidRDefault="003A5F5B">
            <w:pPr>
              <w:keepNext/>
              <w:tabs>
                <w:tab w:val="left" w:pos="-1620"/>
                <w:tab w:val="left" w:pos="0"/>
                <w:tab w:val="left" w:pos="284"/>
              </w:tabs>
              <w:ind w:left="12"/>
              <w:jc w:val="both"/>
              <w:outlineLvl w:val="1"/>
              <w:rPr>
                <w:rFonts w:ascii="Arial" w:hAnsi="Arial" w:cs="Arial"/>
                <w:b/>
                <w:bCs/>
                <w:lang w:eastAsia="zh-CN"/>
              </w:rPr>
            </w:pPr>
            <w:r>
              <w:rPr>
                <w:rFonts w:ascii="Arial" w:hAnsi="Arial" w:cs="Arial"/>
                <w:b/>
                <w:bCs/>
                <w:lang w:eastAsia="zh-CN"/>
              </w:rPr>
              <w:t xml:space="preserve">Assunto: Pedido de Adesão à ARP nº ____/_____ – (ÓRGÃO SOLICITANTE). </w:t>
            </w:r>
          </w:p>
          <w:p w:rsidR="003936DC" w:rsidRDefault="003936DC">
            <w:pPr>
              <w:keepNext/>
              <w:tabs>
                <w:tab w:val="left" w:pos="-1620"/>
                <w:tab w:val="left" w:pos="0"/>
                <w:tab w:val="left" w:pos="284"/>
              </w:tabs>
              <w:ind w:left="12"/>
              <w:jc w:val="both"/>
              <w:outlineLvl w:val="1"/>
              <w:rPr>
                <w:rFonts w:ascii="Arial" w:hAnsi="Arial" w:cs="Arial"/>
                <w:b/>
                <w:bCs/>
                <w:lang w:eastAsia="zh-CN"/>
              </w:rPr>
            </w:pPr>
          </w:p>
          <w:p w:rsidR="003936DC" w:rsidRDefault="003936DC">
            <w:pPr>
              <w:keepNext/>
              <w:tabs>
                <w:tab w:val="left" w:pos="-1620"/>
                <w:tab w:val="left" w:pos="0"/>
                <w:tab w:val="left" w:pos="284"/>
              </w:tabs>
              <w:ind w:left="12"/>
              <w:jc w:val="both"/>
              <w:outlineLvl w:val="1"/>
              <w:rPr>
                <w:rFonts w:ascii="Arial" w:hAnsi="Arial" w:cs="Arial"/>
                <w:b/>
                <w:bCs/>
                <w:smallCaps/>
                <w:lang w:eastAsia="zh-CN"/>
              </w:rPr>
            </w:pPr>
            <w:r>
              <w:rPr>
                <w:rFonts w:ascii="Arial" w:hAnsi="Arial" w:cs="Arial"/>
                <w:b/>
                <w:bCs/>
                <w:smallCaps/>
                <w:lang w:eastAsia="zh-CN"/>
              </w:rPr>
              <w:pict>
                <v:line id="Line 2" o:spid="_x0000_s1026" style="position:absolute;left:0;text-align:left;z-index:251657728" from="-1.75pt,7.45pt" to="484.2pt,7.45pt" strokeweight=".26mm">
                  <v:fill o:detectmouseclick="t"/>
                  <v:stroke joinstyle="miter" endcap="square"/>
                </v:line>
              </w:pict>
            </w:r>
          </w:p>
          <w:p w:rsidR="003936DC" w:rsidRDefault="003A5F5B">
            <w:pPr>
              <w:keepNext/>
              <w:tabs>
                <w:tab w:val="left" w:pos="0"/>
              </w:tabs>
              <w:spacing w:line="360" w:lineRule="auto"/>
              <w:ind w:right="279"/>
              <w:jc w:val="center"/>
              <w:outlineLvl w:val="0"/>
              <w:rPr>
                <w:rFonts w:ascii="Arial" w:hAnsi="Arial" w:cs="Arial"/>
                <w:b/>
                <w:bCs/>
                <w:smallCaps/>
                <w:u w:val="single"/>
                <w:lang w:eastAsia="zh-CN"/>
              </w:rPr>
            </w:pPr>
            <w:r>
              <w:rPr>
                <w:rFonts w:ascii="Arial" w:hAnsi="Arial" w:cs="Arial"/>
                <w:b/>
                <w:bCs/>
                <w:smallCaps/>
                <w:u w:val="single"/>
                <w:lang w:eastAsia="zh-CN"/>
              </w:rPr>
              <w:t>Despacho</w:t>
            </w:r>
          </w:p>
          <w:p w:rsidR="003936DC" w:rsidRDefault="003936DC">
            <w:pPr>
              <w:spacing w:line="276" w:lineRule="auto"/>
              <w:rPr>
                <w:rFonts w:ascii="Arial" w:hAnsi="Arial" w:cs="Arial"/>
                <w:lang w:eastAsia="zh-CN"/>
              </w:rPr>
            </w:pPr>
          </w:p>
          <w:p w:rsidR="003936DC" w:rsidRDefault="003A5F5B">
            <w:pPr>
              <w:tabs>
                <w:tab w:val="left" w:pos="708"/>
                <w:tab w:val="center" w:pos="4419"/>
                <w:tab w:val="right" w:pos="8838"/>
              </w:tabs>
              <w:spacing w:line="276" w:lineRule="auto"/>
              <w:ind w:firstLine="1348"/>
              <w:jc w:val="both"/>
              <w:rPr>
                <w:rFonts w:ascii="Arial" w:hAnsi="Arial" w:cs="Arial"/>
                <w:bCs/>
                <w:lang w:eastAsia="zh-CN"/>
              </w:rPr>
            </w:pPr>
            <w:r>
              <w:rPr>
                <w:rFonts w:ascii="Arial" w:hAnsi="Arial" w:cs="Arial"/>
                <w:bCs/>
                <w:lang w:eastAsia="zh-CN"/>
              </w:rPr>
              <w:tab/>
              <w:t xml:space="preserve">Trata-se de pedido de adesão à Ata de Registro de Preços nº _____/____, formulado pelo </w:t>
            </w:r>
            <w:r>
              <w:rPr>
                <w:rFonts w:ascii="Arial" w:hAnsi="Arial" w:cs="Arial"/>
                <w:lang w:eastAsia="zh-CN"/>
              </w:rPr>
              <w:t>________________________________________</w:t>
            </w:r>
            <w:r>
              <w:rPr>
                <w:rFonts w:ascii="Arial" w:hAnsi="Arial" w:cs="Arial"/>
                <w:bCs/>
                <w:lang w:eastAsia="zh-CN"/>
              </w:rPr>
              <w:t>, oriunda do Pregão Eletrônico nº ___/___, que tem por objeto a eventual aquisição de ____________________.</w:t>
            </w:r>
          </w:p>
          <w:p w:rsidR="003936DC" w:rsidRDefault="003936DC">
            <w:pPr>
              <w:tabs>
                <w:tab w:val="left" w:pos="708"/>
                <w:tab w:val="center" w:pos="4419"/>
                <w:tab w:val="right" w:pos="8838"/>
              </w:tabs>
              <w:spacing w:line="276" w:lineRule="auto"/>
              <w:jc w:val="both"/>
              <w:rPr>
                <w:rFonts w:ascii="Arial" w:hAnsi="Arial" w:cs="Arial"/>
                <w:bCs/>
                <w:lang w:eastAsia="zh-CN"/>
              </w:rPr>
            </w:pPr>
          </w:p>
          <w:p w:rsidR="003936DC" w:rsidRPr="00980D26" w:rsidRDefault="003A5F5B">
            <w:pPr>
              <w:spacing w:line="276" w:lineRule="auto"/>
              <w:ind w:firstLine="1418"/>
              <w:jc w:val="both"/>
              <w:rPr>
                <w:rFonts w:ascii="Arial" w:hAnsi="Arial" w:cs="Arial"/>
                <w:lang w:eastAsia="zh-CN"/>
              </w:rPr>
            </w:pPr>
            <w:r>
              <w:rPr>
                <w:rFonts w:ascii="Arial" w:hAnsi="Arial" w:cs="Arial"/>
                <w:lang w:eastAsia="zh-CN"/>
              </w:rPr>
              <w:t>Destarte, encaminhem os autos à ______________________</w:t>
            </w:r>
            <w:r>
              <w:rPr>
                <w:rFonts w:ascii="Arial" w:hAnsi="Arial" w:cs="Arial"/>
                <w:b/>
                <w:lang w:eastAsia="zh-CN"/>
              </w:rPr>
              <w:t>,</w:t>
            </w:r>
            <w:r>
              <w:rPr>
                <w:rFonts w:ascii="Arial" w:hAnsi="Arial" w:cs="Arial"/>
                <w:lang w:eastAsia="zh-CN"/>
              </w:rPr>
              <w:t xml:space="preserve"> para que o gestor(a) da presente ARP, Senhor (a)___________, se manifeste a respeito da viabilidade do atendimento à demanda levantada pela requerente e verifique, junto à fornecedora, se ela deseja contratar com o ___________________________________, apr</w:t>
            </w:r>
            <w:r>
              <w:rPr>
                <w:rFonts w:ascii="Arial" w:hAnsi="Arial" w:cs="Arial"/>
                <w:lang w:eastAsia="zh-CN"/>
              </w:rPr>
              <w:t xml:space="preserve">esentando manifestação expressa da empresa, desde que essa aceitação </w:t>
            </w:r>
            <w:r w:rsidRPr="00980D26">
              <w:rPr>
                <w:rFonts w:ascii="Arial" w:hAnsi="Arial" w:cs="Arial"/>
                <w:lang w:eastAsia="zh-CN"/>
              </w:rPr>
              <w:t>não prejudique as obrigações anteriormente assumidas com este Tribunal de Justiça de Alagoas conforme</w:t>
            </w:r>
            <w:r w:rsidR="00980D26" w:rsidRPr="00980D26">
              <w:rPr>
                <w:rFonts w:ascii="Arial" w:hAnsi="Arial" w:cs="Arial"/>
                <w:lang w:eastAsia="zh-CN"/>
              </w:rPr>
              <w:t xml:space="preserve"> </w:t>
            </w:r>
            <w:r w:rsidRPr="00980D26">
              <w:rPr>
                <w:rFonts w:ascii="Arial" w:hAnsi="Arial" w:cs="Arial"/>
                <w:lang w:eastAsia="zh-CN"/>
              </w:rPr>
              <w:t xml:space="preserve">deliberam os </w:t>
            </w:r>
            <w:r w:rsidRPr="00980D26">
              <w:rPr>
                <w:rFonts w:ascii="Arial" w:hAnsi="Arial" w:cs="Arial"/>
                <w:lang w:eastAsia="zh-CN"/>
              </w:rPr>
              <w:t>arts. 31 a 33 do Decreto Estadual nº 95.019/2023.</w:t>
            </w:r>
          </w:p>
          <w:p w:rsidR="003936DC" w:rsidRPr="00980D26" w:rsidRDefault="003936DC">
            <w:pPr>
              <w:spacing w:line="276" w:lineRule="auto"/>
              <w:ind w:firstLine="1418"/>
              <w:jc w:val="both"/>
              <w:rPr>
                <w:rFonts w:ascii="Arial" w:hAnsi="Arial" w:cs="Arial"/>
                <w:shd w:val="clear" w:color="auto" w:fill="FFFF00"/>
                <w:lang w:eastAsia="zh-CN"/>
              </w:rPr>
            </w:pPr>
          </w:p>
          <w:p w:rsidR="003936DC" w:rsidRPr="00980D26" w:rsidRDefault="003A5F5B">
            <w:pPr>
              <w:spacing w:line="276" w:lineRule="auto"/>
              <w:ind w:firstLine="1418"/>
              <w:jc w:val="both"/>
              <w:rPr>
                <w:rFonts w:ascii="Arial" w:hAnsi="Arial" w:cs="Arial"/>
                <w:lang w:eastAsia="zh-CN"/>
              </w:rPr>
            </w:pPr>
            <w:r w:rsidRPr="00980D26">
              <w:rPr>
                <w:rFonts w:ascii="Arial" w:hAnsi="Arial" w:cs="Arial"/>
                <w:lang w:eastAsia="zh-CN"/>
              </w:rPr>
              <w:t xml:space="preserve">Saliente-se que a viabilização deste procedimento de carona está </w:t>
            </w:r>
            <w:r w:rsidRPr="00980D26">
              <w:rPr>
                <w:rFonts w:ascii="Arial" w:hAnsi="Arial" w:cs="Arial"/>
                <w:lang w:eastAsia="zh-CN"/>
              </w:rPr>
              <w:t xml:space="preserve">inserida na </w:t>
            </w:r>
            <w:r w:rsidRPr="00980D26">
              <w:rPr>
                <w:rFonts w:ascii="Arial" w:hAnsi="Arial" w:cs="Arial"/>
                <w:bCs/>
                <w:lang w:eastAsia="zh-CN"/>
              </w:rPr>
              <w:t>Cláusula ______ da ARP nº _______/________</w:t>
            </w:r>
            <w:r w:rsidRPr="00980D26">
              <w:rPr>
                <w:rFonts w:ascii="Arial" w:hAnsi="Arial" w:cs="Arial"/>
                <w:lang w:eastAsia="zh-CN"/>
              </w:rPr>
              <w:t>. Outrossim, deverá ser observada que aquisições ou contratações adicionais não poderão exceder, por órgão ou entidade, a 50% (cinquenta por cento) dos quantitativos dos itens do instrumento convocatóri</w:t>
            </w:r>
            <w:r w:rsidRPr="00980D26">
              <w:rPr>
                <w:rFonts w:ascii="Arial" w:hAnsi="Arial" w:cs="Arial"/>
                <w:lang w:eastAsia="zh-CN"/>
              </w:rPr>
              <w:t>o e registrados na ata de registro de preços para o órgão gerenciador e órgãos participantes</w:t>
            </w:r>
            <w:r w:rsidRPr="00980D26">
              <w:rPr>
                <w:vertAlign w:val="superscript"/>
              </w:rPr>
              <w:footnoteReference w:id="2"/>
            </w:r>
            <w:r w:rsidRPr="00980D26">
              <w:rPr>
                <w:rFonts w:ascii="Arial" w:hAnsi="Arial" w:cs="Arial"/>
                <w:lang w:eastAsia="zh-CN"/>
              </w:rPr>
              <w:t xml:space="preserve"> (</w:t>
            </w:r>
            <w:r w:rsidRPr="00980D26">
              <w:rPr>
                <w:rFonts w:ascii="Arial" w:hAnsi="Arial" w:cs="Arial"/>
                <w:lang w:eastAsia="zh-CN"/>
              </w:rPr>
              <w:t>art. 86</w:t>
            </w:r>
            <w:r w:rsidR="00980D26">
              <w:rPr>
                <w:rFonts w:ascii="Arial" w:hAnsi="Arial" w:cs="Arial"/>
                <w:lang w:eastAsia="zh-CN"/>
              </w:rPr>
              <w:t>,</w:t>
            </w:r>
            <w:r w:rsidRPr="00980D26">
              <w:rPr>
                <w:rFonts w:ascii="Arial" w:hAnsi="Arial" w:cs="Arial"/>
                <w:lang w:eastAsia="zh-CN"/>
              </w:rPr>
              <w:t xml:space="preserve"> § 2º e 4º da Lei 14.133/2021</w:t>
            </w:r>
            <w:r w:rsidRPr="00980D26">
              <w:rPr>
                <w:rFonts w:ascii="Arial" w:hAnsi="Arial" w:cs="Arial"/>
                <w:lang w:eastAsia="zh-CN"/>
              </w:rPr>
              <w:t>)</w:t>
            </w:r>
            <w:r w:rsidRPr="00980D26">
              <w:rPr>
                <w:rFonts w:ascii="Arial" w:hAnsi="Arial" w:cs="Arial"/>
                <w:lang w:eastAsia="zh-CN"/>
              </w:rPr>
              <w:t>, bem como que o quantitativo decorrente das adesões à</w:t>
            </w:r>
            <w:r w:rsidRPr="00980D26">
              <w:rPr>
                <w:rFonts w:ascii="Arial" w:hAnsi="Arial" w:cs="Arial"/>
                <w:lang w:eastAsia="zh-CN"/>
              </w:rPr>
              <w:t xml:space="preserve"> ata de registro de preços não poderá exceder, na totalidade, ao dobro do quantitativo de cada item registrado na para o órgão gerenciador e órgãos participantes, independentemente do número de órgãos não participantes que aderirem</w:t>
            </w:r>
            <w:r w:rsidRPr="00DB3577">
              <w:rPr>
                <w:vertAlign w:val="superscript"/>
              </w:rPr>
              <w:footnoteReference w:id="3"/>
            </w:r>
            <w:r w:rsidR="00980D26" w:rsidRPr="00980D26">
              <w:rPr>
                <w:rFonts w:ascii="Arial" w:hAnsi="Arial" w:cs="Arial"/>
                <w:lang w:eastAsia="zh-CN"/>
              </w:rPr>
              <w:t xml:space="preserve"> </w:t>
            </w:r>
            <w:r w:rsidRPr="00980D26">
              <w:rPr>
                <w:rFonts w:ascii="Arial" w:hAnsi="Arial" w:cs="Arial"/>
                <w:lang w:eastAsia="zh-CN"/>
              </w:rPr>
              <w:t>(</w:t>
            </w:r>
            <w:r w:rsidRPr="00980D26">
              <w:rPr>
                <w:rFonts w:ascii="Arial" w:hAnsi="Arial" w:cs="Arial"/>
                <w:lang w:eastAsia="zh-CN"/>
              </w:rPr>
              <w:t>art. 86</w:t>
            </w:r>
            <w:r w:rsidR="00DB3577">
              <w:rPr>
                <w:rFonts w:ascii="Arial" w:hAnsi="Arial" w:cs="Arial"/>
                <w:lang w:eastAsia="zh-CN"/>
              </w:rPr>
              <w:t>,</w:t>
            </w:r>
            <w:r w:rsidRPr="00980D26">
              <w:rPr>
                <w:rFonts w:ascii="Arial" w:hAnsi="Arial" w:cs="Arial"/>
                <w:lang w:eastAsia="zh-CN"/>
              </w:rPr>
              <w:t xml:space="preserve"> §5º da Lei 14.133/2021</w:t>
            </w:r>
            <w:r w:rsidRPr="00980D26">
              <w:rPr>
                <w:rFonts w:ascii="Arial" w:hAnsi="Arial" w:cs="Arial"/>
                <w:lang w:eastAsia="zh-CN"/>
              </w:rPr>
              <w:t>).</w:t>
            </w:r>
          </w:p>
          <w:p w:rsidR="003936DC" w:rsidRPr="00980D26" w:rsidRDefault="003936DC">
            <w:pPr>
              <w:spacing w:line="276" w:lineRule="auto"/>
              <w:ind w:firstLine="1418"/>
              <w:jc w:val="both"/>
              <w:rPr>
                <w:rFonts w:ascii="Arial" w:hAnsi="Arial" w:cs="Arial"/>
                <w:lang w:eastAsia="zh-CN"/>
              </w:rPr>
            </w:pPr>
          </w:p>
          <w:p w:rsidR="003936DC" w:rsidRPr="00980D26" w:rsidRDefault="003A5F5B">
            <w:pPr>
              <w:spacing w:line="276" w:lineRule="auto"/>
              <w:ind w:firstLine="1418"/>
              <w:jc w:val="both"/>
              <w:rPr>
                <w:rFonts w:ascii="Arial" w:hAnsi="Arial" w:cs="Arial"/>
                <w:lang w:eastAsia="zh-CN"/>
              </w:rPr>
            </w:pPr>
            <w:r w:rsidRPr="00980D26">
              <w:rPr>
                <w:rFonts w:ascii="Arial" w:hAnsi="Arial" w:cs="Arial"/>
                <w:lang w:eastAsia="zh-CN"/>
              </w:rPr>
              <w:t>Deve</w:t>
            </w:r>
            <w:r w:rsidRPr="00980D26">
              <w:rPr>
                <w:rFonts w:ascii="Arial" w:hAnsi="Arial" w:cs="Arial"/>
                <w:lang w:eastAsia="zh-CN"/>
              </w:rPr>
              <w:t xml:space="preserve"> o(a) gestor(a) prestar informações quanto às obrigações pactuadas pela empresa junto à Administração, de maneira a comprovar o bom andamento das demandas origina</w:t>
            </w:r>
            <w:r w:rsidRPr="00980D26">
              <w:rPr>
                <w:rFonts w:ascii="Arial" w:hAnsi="Arial" w:cs="Arial"/>
                <w:lang w:eastAsia="zh-CN"/>
              </w:rPr>
              <w:t>das por este Poder.</w:t>
            </w:r>
          </w:p>
          <w:p w:rsidR="003936DC" w:rsidRPr="00980D26" w:rsidRDefault="003936DC">
            <w:pPr>
              <w:spacing w:line="276" w:lineRule="auto"/>
              <w:jc w:val="both"/>
              <w:rPr>
                <w:rFonts w:ascii="Arial" w:hAnsi="Arial" w:cs="Arial"/>
                <w:lang w:eastAsia="zh-CN"/>
              </w:rPr>
            </w:pPr>
          </w:p>
          <w:p w:rsidR="003936DC" w:rsidRPr="00980D26" w:rsidRDefault="003A5F5B" w:rsidP="00980D26">
            <w:pPr>
              <w:spacing w:line="276" w:lineRule="auto"/>
              <w:ind w:right="57" w:firstLine="1417"/>
              <w:jc w:val="both"/>
              <w:rPr>
                <w:rFonts w:ascii="Arial" w:hAnsi="Arial" w:cs="Arial"/>
                <w:lang w:eastAsia="zh-CN"/>
              </w:rPr>
            </w:pPr>
            <w:r w:rsidRPr="00980D26">
              <w:rPr>
                <w:rFonts w:ascii="Arial" w:hAnsi="Arial" w:cs="Arial"/>
                <w:lang w:eastAsia="zh-CN"/>
              </w:rPr>
              <w:t>Após, com base no art. 53, § 4º da Lei nº 14.133/21 e nos termos da Nota Recomendatória Conjunta ATRICON – IRB-CNPTC-ABRACOM</w:t>
            </w:r>
            <w:r w:rsidR="00980D26">
              <w:rPr>
                <w:rFonts w:ascii="Arial" w:hAnsi="Arial" w:cs="Arial"/>
                <w:lang w:eastAsia="zh-CN"/>
              </w:rPr>
              <w:t xml:space="preserve"> –</w:t>
            </w:r>
            <w:r w:rsidRPr="00980D26">
              <w:rPr>
                <w:rFonts w:ascii="Arial" w:hAnsi="Arial" w:cs="Arial"/>
                <w:lang w:eastAsia="zh-CN"/>
              </w:rPr>
              <w:t xml:space="preserve"> AUDICOM Nº 01/2025</w:t>
            </w:r>
            <w:r w:rsidRPr="00980D26">
              <w:rPr>
                <w:rFonts w:cs="Arial"/>
                <w:lang w:eastAsia="zh-CN"/>
              </w:rPr>
              <w:footnoteReference w:id="4"/>
            </w:r>
            <w:r w:rsidRPr="00980D26">
              <w:rPr>
                <w:rFonts w:ascii="Arial" w:hAnsi="Arial" w:cs="Arial"/>
                <w:lang w:eastAsia="zh-CN"/>
              </w:rPr>
              <w:t xml:space="preserve">, sigam os autos à </w:t>
            </w:r>
            <w:r w:rsidRPr="00980D26">
              <w:rPr>
                <w:rFonts w:ascii="Arial" w:hAnsi="Arial" w:cs="Arial"/>
                <w:lang w:eastAsia="zh-CN"/>
              </w:rPr>
              <w:t>Procuradoria</w:t>
            </w:r>
            <w:r w:rsidRPr="00980D26">
              <w:rPr>
                <w:rFonts w:ascii="Arial" w:hAnsi="Arial" w:cs="Arial"/>
                <w:lang w:eastAsia="zh-CN"/>
              </w:rPr>
              <w:t xml:space="preserve"> para o exercício do controle de legalidade.</w:t>
            </w:r>
          </w:p>
          <w:p w:rsidR="003936DC" w:rsidRDefault="003936DC">
            <w:pPr>
              <w:spacing w:line="276" w:lineRule="auto"/>
              <w:ind w:firstLine="1418"/>
              <w:jc w:val="both"/>
              <w:rPr>
                <w:rFonts w:ascii="Arial" w:hAnsi="Arial" w:cs="Arial"/>
                <w:shd w:val="clear" w:color="auto" w:fill="FFFF6D"/>
                <w:lang w:eastAsia="zh-CN"/>
              </w:rPr>
            </w:pPr>
          </w:p>
          <w:p w:rsidR="003936DC" w:rsidRDefault="003A5F5B">
            <w:pPr>
              <w:spacing w:line="276" w:lineRule="auto"/>
              <w:ind w:firstLine="1418"/>
              <w:jc w:val="both"/>
              <w:rPr>
                <w:rFonts w:ascii="Arial" w:hAnsi="Arial" w:cs="Arial"/>
                <w:lang w:eastAsia="zh-CN"/>
              </w:rPr>
            </w:pPr>
            <w:r w:rsidRPr="00980D26">
              <w:rPr>
                <w:rFonts w:ascii="Arial" w:hAnsi="Arial" w:cs="Arial"/>
                <w:lang w:eastAsia="zh-CN"/>
              </w:rPr>
              <w:t>Por fim,</w:t>
            </w:r>
            <w:r>
              <w:rPr>
                <w:rFonts w:ascii="Arial" w:hAnsi="Arial" w:cs="Arial"/>
                <w:lang w:eastAsia="zh-CN"/>
              </w:rPr>
              <w:t xml:space="preserve"> reto</w:t>
            </w:r>
            <w:r w:rsidR="00980D26">
              <w:rPr>
                <w:rFonts w:ascii="Arial" w:hAnsi="Arial" w:cs="Arial"/>
                <w:lang w:eastAsia="zh-CN"/>
              </w:rPr>
              <w:t xml:space="preserve">rnem os autos a esta Subdireção </w:t>
            </w:r>
            <w:r>
              <w:rPr>
                <w:rFonts w:ascii="Arial" w:hAnsi="Arial" w:cs="Arial"/>
                <w:lang w:eastAsia="zh-CN"/>
              </w:rPr>
              <w:t>Geral para as devidas providências.</w:t>
            </w:r>
          </w:p>
          <w:p w:rsidR="003936DC" w:rsidRDefault="003936DC">
            <w:pPr>
              <w:spacing w:line="276" w:lineRule="auto"/>
              <w:ind w:firstLine="1418"/>
              <w:jc w:val="both"/>
              <w:rPr>
                <w:rFonts w:ascii="Arial" w:hAnsi="Arial" w:cs="Arial"/>
                <w:lang w:eastAsia="zh-CN"/>
              </w:rPr>
            </w:pPr>
          </w:p>
          <w:p w:rsidR="003936DC" w:rsidRDefault="003A5F5B">
            <w:pPr>
              <w:spacing w:line="276" w:lineRule="auto"/>
              <w:ind w:firstLine="1418"/>
              <w:jc w:val="both"/>
              <w:rPr>
                <w:rFonts w:ascii="Arial" w:hAnsi="Arial" w:cs="Arial"/>
                <w:lang w:eastAsia="zh-CN"/>
              </w:rPr>
            </w:pPr>
            <w:r>
              <w:rPr>
                <w:rFonts w:ascii="Arial" w:hAnsi="Arial" w:cs="Arial"/>
                <w:lang w:eastAsia="zh-CN"/>
              </w:rPr>
              <w:t>Maceió, ____ de _____ de 20___.</w:t>
            </w:r>
          </w:p>
          <w:p w:rsidR="003936DC" w:rsidRDefault="003936DC">
            <w:pPr>
              <w:spacing w:line="276" w:lineRule="auto"/>
              <w:jc w:val="both"/>
              <w:rPr>
                <w:rFonts w:ascii="Arial" w:hAnsi="Arial" w:cs="Arial"/>
                <w:lang w:eastAsia="zh-CN"/>
              </w:rPr>
            </w:pPr>
          </w:p>
          <w:p w:rsidR="003936DC" w:rsidRDefault="003A5F5B">
            <w:pPr>
              <w:tabs>
                <w:tab w:val="left" w:pos="708"/>
                <w:tab w:val="center" w:pos="4419"/>
                <w:tab w:val="right" w:pos="8838"/>
              </w:tabs>
              <w:spacing w:line="276" w:lineRule="auto"/>
              <w:jc w:val="center"/>
              <w:rPr>
                <w:rFonts w:ascii="Arial" w:hAnsi="Arial" w:cs="Arial"/>
                <w:b/>
                <w:lang w:eastAsia="zh-CN"/>
              </w:rPr>
            </w:pPr>
            <w:r>
              <w:rPr>
                <w:rFonts w:ascii="Arial" w:hAnsi="Arial" w:cs="Arial"/>
                <w:b/>
                <w:lang w:eastAsia="zh-CN"/>
              </w:rPr>
              <w:t>_____________________________________</w:t>
            </w:r>
          </w:p>
          <w:p w:rsidR="003936DC" w:rsidRDefault="003A5F5B">
            <w:pPr>
              <w:tabs>
                <w:tab w:val="left" w:pos="708"/>
                <w:tab w:val="center" w:pos="4419"/>
                <w:tab w:val="right" w:pos="8838"/>
              </w:tabs>
              <w:spacing w:line="276" w:lineRule="auto"/>
              <w:jc w:val="center"/>
              <w:rPr>
                <w:rFonts w:ascii="Arial" w:hAnsi="Arial" w:cs="Arial"/>
                <w:lang w:eastAsia="zh-CN"/>
              </w:rPr>
            </w:pPr>
            <w:r>
              <w:rPr>
                <w:rFonts w:ascii="Arial" w:hAnsi="Arial" w:cs="Arial"/>
                <w:lang w:eastAsia="zh-CN"/>
              </w:rPr>
              <w:t>Subdiretor Geral</w:t>
            </w:r>
            <w:bookmarkStart w:id="0" w:name="_GoBack"/>
            <w:bookmarkEnd w:id="0"/>
          </w:p>
        </w:tc>
      </w:tr>
    </w:tbl>
    <w:p w:rsidR="003936DC" w:rsidRDefault="003936DC" w:rsidP="00980D26">
      <w:pPr>
        <w:rPr>
          <w:rFonts w:ascii="Arial" w:hAnsi="Arial" w:cs="Arial"/>
          <w:sz w:val="16"/>
        </w:rPr>
      </w:pPr>
    </w:p>
    <w:sectPr w:rsidR="003936DC" w:rsidSect="00DB3577">
      <w:headerReference w:type="default" r:id="rId6"/>
      <w:headerReference w:type="first" r:id="rId7"/>
      <w:pgSz w:w="11906" w:h="16838"/>
      <w:pgMar w:top="917" w:right="567" w:bottom="851" w:left="851" w:header="860" w:footer="851"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5B" w:rsidRDefault="003A5F5B" w:rsidP="003936DC">
      <w:r>
        <w:separator/>
      </w:r>
    </w:p>
  </w:endnote>
  <w:endnote w:type="continuationSeparator" w:id="1">
    <w:p w:rsidR="003A5F5B" w:rsidRDefault="003A5F5B" w:rsidP="00393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sans-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5B" w:rsidRDefault="003A5F5B">
      <w:r>
        <w:separator/>
      </w:r>
    </w:p>
  </w:footnote>
  <w:footnote w:type="continuationSeparator" w:id="1">
    <w:p w:rsidR="003A5F5B" w:rsidRDefault="003A5F5B">
      <w:r>
        <w:continuationSeparator/>
      </w:r>
    </w:p>
  </w:footnote>
  <w:footnote w:id="2">
    <w:p w:rsidR="003936DC" w:rsidRDefault="003A5F5B">
      <w:pPr>
        <w:pStyle w:val="Textodenotaderodap"/>
        <w:ind w:left="0" w:firstLine="0"/>
        <w:jc w:val="both"/>
        <w:rPr>
          <w:sz w:val="16"/>
          <w:szCs w:val="16"/>
        </w:rPr>
      </w:pPr>
      <w:r>
        <w:rPr>
          <w:rStyle w:val="Caracteresdenotaderodap"/>
        </w:rPr>
        <w:footnoteRef/>
      </w:r>
      <w:r>
        <w:rPr>
          <w:rFonts w:ascii="Arial;sans-serif" w:hAnsi="Arial;sans-serif"/>
          <w:color w:val="000000"/>
          <w:sz w:val="16"/>
          <w:szCs w:val="16"/>
        </w:rPr>
        <w:t xml:space="preserve">Art. 86. O </w:t>
      </w:r>
      <w:r>
        <w:rPr>
          <w:rFonts w:ascii="Arial;sans-serif" w:hAnsi="Arial;sans-serif"/>
          <w:color w:val="000000"/>
          <w:sz w:val="16"/>
          <w:szCs w:val="16"/>
        </w:rPr>
        <w:t>órgão ou entidade gerenciadora deverá, na fase preparatória do processo licitatório, para fins de registro de preços, realizar público de intenção de registro de preços para, nos termos de regulamento, possibilitar, pelo prazo mínimo de 8 (oito) dias úteis</w:t>
      </w:r>
      <w:r>
        <w:rPr>
          <w:rFonts w:ascii="Arial;sans-serif" w:hAnsi="Arial;sans-serif"/>
          <w:color w:val="000000"/>
          <w:sz w:val="16"/>
          <w:szCs w:val="16"/>
        </w:rPr>
        <w:t>, a participaç</w:t>
      </w:r>
      <w:r w:rsidR="00980D26">
        <w:rPr>
          <w:rFonts w:ascii="Arial;sans-serif" w:hAnsi="Arial;sans-serif"/>
          <w:color w:val="000000"/>
          <w:sz w:val="16"/>
          <w:szCs w:val="16"/>
        </w:rPr>
        <w:t>ão</w:t>
      </w:r>
      <w:r>
        <w:rPr>
          <w:rFonts w:ascii="Arial;sans-serif" w:hAnsi="Arial;sans-serif"/>
          <w:color w:val="000000"/>
          <w:sz w:val="16"/>
          <w:szCs w:val="16"/>
        </w:rPr>
        <w:t xml:space="preserve"> procedimento </w:t>
      </w:r>
      <w:r>
        <w:rPr>
          <w:rFonts w:ascii="Arial;sans-serif" w:hAnsi="Arial;sans-serif"/>
          <w:color w:val="000000"/>
          <w:sz w:val="16"/>
          <w:szCs w:val="16"/>
        </w:rPr>
        <w:t>de outros órgãos ou entidades na respectiva ata e determinar a estimativa total de quantidades da contratação.</w:t>
      </w:r>
    </w:p>
    <w:p w:rsidR="003936DC" w:rsidRDefault="003A5F5B">
      <w:pPr>
        <w:pStyle w:val="Textodenotaderodap"/>
        <w:ind w:left="0" w:firstLine="0"/>
        <w:jc w:val="both"/>
        <w:rPr>
          <w:sz w:val="16"/>
          <w:szCs w:val="16"/>
        </w:rPr>
      </w:pPr>
      <w:r>
        <w:rPr>
          <w:rFonts w:ascii="Arial;sans-serif" w:hAnsi="Arial;sans-serif"/>
          <w:color w:val="000000"/>
          <w:sz w:val="16"/>
          <w:szCs w:val="16"/>
        </w:rPr>
        <w:t>§ 2º Se não participarem do procedimento previsto no caput</w:t>
      </w:r>
      <w:r>
        <w:rPr>
          <w:color w:val="000000"/>
          <w:sz w:val="16"/>
          <w:szCs w:val="16"/>
        </w:rPr>
        <w:t> </w:t>
      </w:r>
      <w:r>
        <w:rPr>
          <w:rFonts w:ascii="Arial;sans-serif" w:hAnsi="Arial;sans-serif"/>
          <w:color w:val="000000"/>
          <w:sz w:val="16"/>
          <w:szCs w:val="16"/>
        </w:rPr>
        <w:t>deste artigo, os órgãos e entidades poderão aderir à at</w:t>
      </w:r>
      <w:r>
        <w:rPr>
          <w:rFonts w:ascii="Arial;sans-serif" w:hAnsi="Arial;sans-serif"/>
          <w:color w:val="000000"/>
          <w:sz w:val="16"/>
          <w:szCs w:val="16"/>
        </w:rPr>
        <w:t>a de registro de preços na condição de não participantes, observados os seguintes requisitos: […]</w:t>
      </w:r>
    </w:p>
    <w:p w:rsidR="003936DC" w:rsidRDefault="003A5F5B">
      <w:pPr>
        <w:pStyle w:val="Textodenotaderodap"/>
        <w:ind w:left="0" w:firstLine="0"/>
        <w:jc w:val="both"/>
        <w:rPr>
          <w:sz w:val="16"/>
          <w:szCs w:val="16"/>
        </w:rPr>
      </w:pPr>
      <w:r>
        <w:rPr>
          <w:rFonts w:ascii="Arial;sans-serif" w:hAnsi="Arial;sans-serif"/>
          <w:color w:val="000000"/>
          <w:sz w:val="16"/>
          <w:szCs w:val="16"/>
        </w:rPr>
        <w:t>§ 4º As aquisições ou as contratações adicionais a que se refere o § 2º deste artigo não poderão exceder, por órgão ou entidade</w:t>
      </w:r>
      <w:r>
        <w:rPr>
          <w:rFonts w:ascii="Arial;sans-serif" w:hAnsi="Arial;sans-serif"/>
          <w:b/>
          <w:bCs/>
          <w:color w:val="000000"/>
          <w:sz w:val="16"/>
          <w:szCs w:val="16"/>
        </w:rPr>
        <w:t>, a 50% (cinquenta por cento) d</w:t>
      </w:r>
      <w:r>
        <w:rPr>
          <w:rFonts w:ascii="Arial;sans-serif" w:hAnsi="Arial;sans-serif"/>
          <w:b/>
          <w:bCs/>
          <w:color w:val="000000"/>
          <w:sz w:val="16"/>
          <w:szCs w:val="16"/>
        </w:rPr>
        <w:t xml:space="preserve">os quantitativos dos itens do instrumento convocatório registrados na ata de registro de preços para o órgão gerenciador e para os órgãos participantes. </w:t>
      </w:r>
    </w:p>
  </w:footnote>
  <w:footnote w:id="3">
    <w:p w:rsidR="003936DC" w:rsidRDefault="003A5F5B">
      <w:pPr>
        <w:pStyle w:val="Textodenotaderodap"/>
        <w:ind w:left="0" w:firstLine="0"/>
        <w:jc w:val="both"/>
        <w:rPr>
          <w:sz w:val="16"/>
          <w:szCs w:val="16"/>
        </w:rPr>
      </w:pPr>
      <w:r>
        <w:rPr>
          <w:rStyle w:val="Caracteresdenotaderodap"/>
        </w:rPr>
        <w:footnoteRef/>
      </w:r>
      <w:r>
        <w:rPr>
          <w:sz w:val="16"/>
          <w:szCs w:val="16"/>
        </w:rPr>
        <w:t xml:space="preserve">§5º </w:t>
      </w:r>
      <w:r>
        <w:rPr>
          <w:rFonts w:ascii="Arial;sans-serif" w:hAnsi="Arial;sans-serif"/>
          <w:color w:val="000000"/>
          <w:sz w:val="16"/>
          <w:szCs w:val="16"/>
        </w:rPr>
        <w:t>O quantitativo decorrente das adesões à ata de registro de preços a que se refere o § 2º deste ar</w:t>
      </w:r>
      <w:r>
        <w:rPr>
          <w:rFonts w:ascii="Arial;sans-serif" w:hAnsi="Arial;sans-serif"/>
          <w:color w:val="000000"/>
          <w:sz w:val="16"/>
          <w:szCs w:val="16"/>
        </w:rPr>
        <w:t xml:space="preserve">tigo </w:t>
      </w:r>
      <w:r>
        <w:rPr>
          <w:rFonts w:ascii="Arial;sans-serif" w:hAnsi="Arial;sans-serif"/>
          <w:b/>
          <w:bCs/>
          <w:color w:val="000000"/>
          <w:sz w:val="16"/>
          <w:szCs w:val="16"/>
        </w:rPr>
        <w:t>não poderá exceder, na totalidade, ao dobro do quantitativo de cada item registrado na ata de registro de preços para o órgão gerenciador e órgãos participantes, independentemente do número de órgãos não participantes que aderirem.</w:t>
      </w:r>
    </w:p>
  </w:footnote>
  <w:footnote w:id="4">
    <w:p w:rsidR="003936DC" w:rsidRDefault="003A5F5B">
      <w:pPr>
        <w:pStyle w:val="Textodenotaderodap"/>
      </w:pPr>
      <w:r>
        <w:rPr>
          <w:rStyle w:val="Caracteresdenotaderodap"/>
        </w:rPr>
        <w:footnoteRef/>
      </w:r>
      <w:r w:rsidR="003936DC">
        <w:fldChar w:fldCharType="begin"/>
      </w:r>
      <w:r w:rsidR="003936DC">
        <w:instrText>HYPERLINK "https://atricon.org.br/wp-content/uploads/2025/03/NOTA-RECOMENDATORIA-CONJUNTA-no-01-2025-Adesao-a-ARP-TSK.pdf" \h</w:instrText>
      </w:r>
      <w:r w:rsidR="003936DC">
        <w:fldChar w:fldCharType="separate"/>
      </w:r>
      <w:r>
        <w:rPr>
          <w:rStyle w:val="Hyperlink"/>
          <w:sz w:val="16"/>
          <w:szCs w:val="16"/>
        </w:rPr>
        <w:t>https://atricon.org.br/wp-content/uploads/2025/03/NOTA-RECOMENDATORIA-CONJUNTA-no-01-2025-Adesao-a-ARP-TSK.pdf</w:t>
      </w:r>
      <w:r w:rsidR="003936DC">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jc w:val="center"/>
      <w:tblLayout w:type="fixed"/>
      <w:tblCellMar>
        <w:left w:w="72" w:type="dxa"/>
        <w:right w:w="72" w:type="dxa"/>
      </w:tblCellMar>
      <w:tblLook w:val="0000"/>
    </w:tblPr>
    <w:tblGrid>
      <w:gridCol w:w="2797"/>
      <w:gridCol w:w="3405"/>
      <w:gridCol w:w="2811"/>
      <w:gridCol w:w="1406"/>
    </w:tblGrid>
    <w:tr w:rsidR="003936DC">
      <w:trPr>
        <w:cantSplit/>
        <w:trHeight w:val="813"/>
        <w:jc w:val="center"/>
      </w:trPr>
      <w:tc>
        <w:tcPr>
          <w:tcW w:w="2797" w:type="dxa"/>
          <w:tcBorders>
            <w:top w:val="double" w:sz="6" w:space="0" w:color="000000"/>
            <w:left w:val="double" w:sz="6" w:space="0" w:color="000000"/>
            <w:bottom w:val="double" w:sz="6" w:space="0" w:color="000000"/>
            <w:right w:val="single" w:sz="6" w:space="0" w:color="000000"/>
          </w:tcBorders>
          <w:vAlign w:val="center"/>
        </w:tcPr>
        <w:p w:rsidR="003936DC" w:rsidRDefault="003A5F5B">
          <w:pPr>
            <w:pStyle w:val="Ttulo2"/>
            <w:spacing w:before="60" w:after="60"/>
            <w:rPr>
              <w:rFonts w:ascii="Arial" w:hAnsi="Arial" w:cs="Arial"/>
            </w:rPr>
          </w:pPr>
          <w:r>
            <w:rPr>
              <w:noProof/>
            </w:rPr>
            <w:drawing>
              <wp:inline distT="0" distB="0" distL="0" distR="0">
                <wp:extent cx="1304290" cy="469265"/>
                <wp:effectExtent l="0" t="0" r="0" b="0"/>
                <wp:docPr id="2" name="Imagem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Copia 1"/>
                        <pic:cNvPicPr>
                          <a:picLocks noChangeAspect="1" noChangeArrowheads="1"/>
                        </pic:cNvPicPr>
                      </pic:nvPicPr>
                      <pic:blipFill>
                        <a:blip r:embed="rId1"/>
                        <a:stretch>
                          <a:fillRect/>
                        </a:stretch>
                      </pic:blipFill>
                      <pic:spPr bwMode="auto">
                        <a:xfrm>
                          <a:off x="0" y="0"/>
                          <a:ext cx="1304290" cy="469265"/>
                        </a:xfrm>
                        <a:prstGeom prst="rect">
                          <a:avLst/>
                        </a:prstGeom>
                        <a:noFill/>
                      </pic:spPr>
                    </pic:pic>
                  </a:graphicData>
                </a:graphic>
              </wp:inline>
            </w:drawing>
          </w:r>
        </w:p>
      </w:tc>
      <w:tc>
        <w:tcPr>
          <w:tcW w:w="7622" w:type="dxa"/>
          <w:gridSpan w:val="3"/>
          <w:tcBorders>
            <w:top w:val="double" w:sz="6" w:space="0" w:color="000000"/>
            <w:left w:val="single" w:sz="6" w:space="0" w:color="000000"/>
            <w:bottom w:val="double" w:sz="6" w:space="0" w:color="000000"/>
            <w:right w:val="double" w:sz="6" w:space="0" w:color="000000"/>
          </w:tcBorders>
          <w:vAlign w:val="center"/>
        </w:tcPr>
        <w:p w:rsidR="003936DC" w:rsidRDefault="003A5F5B">
          <w:pPr>
            <w:pStyle w:val="Ttulo6"/>
            <w:rPr>
              <w:sz w:val="28"/>
            </w:rPr>
          </w:pPr>
          <w:r>
            <w:rPr>
              <w:sz w:val="28"/>
              <w:szCs w:val="24"/>
            </w:rPr>
            <w:t>Despacho ao Gestor(a) -</w:t>
          </w:r>
          <w:r>
            <w:rPr>
              <w:sz w:val="28"/>
              <w:szCs w:val="24"/>
            </w:rPr>
            <w:t xml:space="preserve"> Informações Acerca da ARP</w:t>
          </w:r>
        </w:p>
      </w:tc>
    </w:tr>
    <w:tr w:rsidR="003936DC">
      <w:trPr>
        <w:cantSplit/>
        <w:jc w:val="center"/>
      </w:trPr>
      <w:tc>
        <w:tcPr>
          <w:tcW w:w="6202" w:type="dxa"/>
          <w:gridSpan w:val="2"/>
          <w:tcBorders>
            <w:top w:val="double" w:sz="6" w:space="0" w:color="000000"/>
            <w:left w:val="double" w:sz="6" w:space="0" w:color="000000"/>
            <w:right w:val="single" w:sz="6" w:space="0" w:color="000000"/>
          </w:tcBorders>
        </w:tcPr>
        <w:p w:rsidR="003936DC" w:rsidRDefault="003A5F5B">
          <w:pPr>
            <w:spacing w:before="60" w:after="60"/>
            <w:rPr>
              <w:rFonts w:ascii="Arial" w:hAnsi="Arial" w:cs="Arial"/>
            </w:rPr>
          </w:pPr>
          <w:r>
            <w:rPr>
              <w:rFonts w:ascii="Arial" w:hAnsi="Arial" w:cs="Arial"/>
            </w:rPr>
            <w:t>Processo</w:t>
          </w:r>
        </w:p>
      </w:tc>
      <w:tc>
        <w:tcPr>
          <w:tcW w:w="2811" w:type="dxa"/>
          <w:tcBorders>
            <w:top w:val="double" w:sz="6" w:space="0" w:color="000000"/>
            <w:left w:val="single" w:sz="6" w:space="0" w:color="000000"/>
            <w:bottom w:val="single" w:sz="6" w:space="0" w:color="000000"/>
            <w:right w:val="single" w:sz="6" w:space="0" w:color="000000"/>
          </w:tcBorders>
        </w:tcPr>
        <w:p w:rsidR="003936DC" w:rsidRDefault="003A5F5B">
          <w:pPr>
            <w:spacing w:before="60" w:after="60"/>
            <w:jc w:val="center"/>
            <w:rPr>
              <w:rFonts w:ascii="Arial" w:hAnsi="Arial" w:cs="Arial"/>
            </w:rPr>
          </w:pPr>
          <w:r>
            <w:rPr>
              <w:rFonts w:ascii="Arial" w:hAnsi="Arial" w:cs="Arial"/>
            </w:rPr>
            <w:t>Código</w:t>
          </w:r>
        </w:p>
      </w:tc>
      <w:tc>
        <w:tcPr>
          <w:tcW w:w="1406" w:type="dxa"/>
          <w:tcBorders>
            <w:top w:val="double" w:sz="6" w:space="0" w:color="000000"/>
            <w:left w:val="single" w:sz="6" w:space="0" w:color="000000"/>
            <w:bottom w:val="single" w:sz="6" w:space="0" w:color="000000"/>
            <w:right w:val="double" w:sz="6" w:space="0" w:color="000000"/>
          </w:tcBorders>
        </w:tcPr>
        <w:p w:rsidR="003936DC" w:rsidRDefault="003A5F5B">
          <w:pPr>
            <w:spacing w:before="60" w:after="60"/>
            <w:jc w:val="center"/>
            <w:rPr>
              <w:rFonts w:ascii="Arial" w:hAnsi="Arial" w:cs="Arial"/>
            </w:rPr>
          </w:pPr>
          <w:r>
            <w:rPr>
              <w:rFonts w:ascii="Arial" w:hAnsi="Arial" w:cs="Arial"/>
            </w:rPr>
            <w:t>Folha nº</w:t>
          </w:r>
        </w:p>
      </w:tc>
    </w:tr>
    <w:tr w:rsidR="003936DC">
      <w:trPr>
        <w:cantSplit/>
        <w:trHeight w:val="366"/>
        <w:jc w:val="center"/>
      </w:trPr>
      <w:tc>
        <w:tcPr>
          <w:tcW w:w="6202" w:type="dxa"/>
          <w:gridSpan w:val="2"/>
          <w:tcBorders>
            <w:left w:val="double" w:sz="6" w:space="0" w:color="000000"/>
            <w:bottom w:val="double" w:sz="6" w:space="0" w:color="000000"/>
            <w:right w:val="single" w:sz="6" w:space="0" w:color="000000"/>
          </w:tcBorders>
        </w:tcPr>
        <w:p w:rsidR="003936DC" w:rsidRDefault="003A5F5B">
          <w:pPr>
            <w:pStyle w:val="Ttulo3"/>
            <w:rPr>
              <w:rFonts w:ascii="Arial" w:hAnsi="Arial" w:cs="Arial"/>
              <w:b/>
              <w:sz w:val="24"/>
              <w:szCs w:val="24"/>
              <w:u w:val="none"/>
            </w:rPr>
          </w:pPr>
          <w:r>
            <w:rPr>
              <w:rFonts w:ascii="Arial" w:hAnsi="Arial" w:cs="Arial"/>
              <w:b/>
              <w:sz w:val="24"/>
              <w:szCs w:val="24"/>
              <w:u w:val="none"/>
            </w:rPr>
            <w:t>Gestão das Contratações</w:t>
          </w:r>
        </w:p>
      </w:tc>
      <w:tc>
        <w:tcPr>
          <w:tcW w:w="2811" w:type="dxa"/>
          <w:tcBorders>
            <w:top w:val="single" w:sz="6" w:space="0" w:color="000000"/>
            <w:left w:val="single" w:sz="6" w:space="0" w:color="000000"/>
            <w:bottom w:val="double" w:sz="6" w:space="0" w:color="000000"/>
            <w:right w:val="single" w:sz="6" w:space="0" w:color="000000"/>
          </w:tcBorders>
          <w:vAlign w:val="center"/>
        </w:tcPr>
        <w:p w:rsidR="003936DC" w:rsidRDefault="003A5F5B">
          <w:pPr>
            <w:spacing w:before="60" w:after="60"/>
            <w:jc w:val="center"/>
            <w:rPr>
              <w:rFonts w:ascii="Arial" w:hAnsi="Arial" w:cs="Arial"/>
              <w:b/>
              <w:smallCaps/>
              <w:sz w:val="24"/>
              <w:szCs w:val="24"/>
            </w:rPr>
          </w:pPr>
          <w:r>
            <w:rPr>
              <w:rFonts w:ascii="Arial" w:hAnsi="Arial" w:cs="Arial"/>
              <w:b/>
              <w:sz w:val="24"/>
              <w:szCs w:val="24"/>
            </w:rPr>
            <w:t>F.SUBD.19</w:t>
          </w:r>
          <w:r w:rsidRPr="00980D26">
            <w:rPr>
              <w:rFonts w:ascii="Arial" w:hAnsi="Arial" w:cs="Arial"/>
              <w:b/>
              <w:sz w:val="24"/>
              <w:szCs w:val="24"/>
            </w:rPr>
            <w:t>.</w:t>
          </w:r>
          <w:r w:rsidRPr="00980D26">
            <w:rPr>
              <w:rFonts w:ascii="Arial" w:hAnsi="Arial" w:cs="Arial"/>
              <w:b/>
              <w:sz w:val="24"/>
              <w:szCs w:val="24"/>
            </w:rPr>
            <w:t>04</w:t>
          </w:r>
        </w:p>
      </w:tc>
      <w:tc>
        <w:tcPr>
          <w:tcW w:w="1406" w:type="dxa"/>
          <w:tcBorders>
            <w:top w:val="single" w:sz="6" w:space="0" w:color="000000"/>
            <w:left w:val="single" w:sz="6" w:space="0" w:color="000000"/>
            <w:bottom w:val="double" w:sz="6" w:space="0" w:color="000000"/>
            <w:right w:val="double" w:sz="6" w:space="0" w:color="000000"/>
          </w:tcBorders>
        </w:tcPr>
        <w:p w:rsidR="003936DC" w:rsidRDefault="003936DC">
          <w:pPr>
            <w:spacing w:before="60" w:after="60"/>
            <w:jc w:val="center"/>
            <w:rPr>
              <w:rFonts w:ascii="Arial" w:hAnsi="Arial" w:cs="Arial"/>
              <w:b/>
              <w:smallCaps/>
              <w:sz w:val="24"/>
              <w:szCs w:val="24"/>
            </w:rPr>
          </w:pPr>
          <w:r>
            <w:rPr>
              <w:rStyle w:val="Nmerodepgina"/>
              <w:rFonts w:ascii="Arial" w:hAnsi="Arial" w:cs="Arial"/>
              <w:b/>
              <w:sz w:val="24"/>
              <w:szCs w:val="24"/>
            </w:rPr>
            <w:fldChar w:fldCharType="begin"/>
          </w:r>
          <w:r w:rsidR="003A5F5B">
            <w:rPr>
              <w:rStyle w:val="Nmerodepgina"/>
              <w:rFonts w:ascii="Arial" w:hAnsi="Arial" w:cs="Arial"/>
              <w:b/>
              <w:sz w:val="24"/>
              <w:szCs w:val="24"/>
            </w:rPr>
            <w:instrText xml:space="preserve"> PAGE </w:instrText>
          </w:r>
          <w:r>
            <w:rPr>
              <w:rStyle w:val="Nmerodepgina"/>
              <w:rFonts w:ascii="Arial" w:hAnsi="Arial" w:cs="Arial"/>
              <w:b/>
              <w:sz w:val="24"/>
              <w:szCs w:val="24"/>
            </w:rPr>
            <w:fldChar w:fldCharType="separate"/>
          </w:r>
          <w:r w:rsidR="00DB3577">
            <w:rPr>
              <w:rStyle w:val="Nmerodepgina"/>
              <w:rFonts w:ascii="Arial" w:hAnsi="Arial" w:cs="Arial"/>
              <w:b/>
              <w:noProof/>
              <w:sz w:val="24"/>
              <w:szCs w:val="24"/>
            </w:rPr>
            <w:t>1</w:t>
          </w:r>
          <w:r>
            <w:rPr>
              <w:rStyle w:val="Nmerodepgina"/>
              <w:rFonts w:ascii="Arial" w:hAnsi="Arial" w:cs="Arial"/>
              <w:b/>
              <w:sz w:val="24"/>
              <w:szCs w:val="24"/>
            </w:rPr>
            <w:fldChar w:fldCharType="end"/>
          </w:r>
          <w:r w:rsidR="00DB3577">
            <w:rPr>
              <w:rFonts w:ascii="Arial" w:hAnsi="Arial" w:cs="Arial"/>
              <w:b/>
              <w:caps/>
              <w:sz w:val="24"/>
              <w:szCs w:val="24"/>
            </w:rPr>
            <w:t>/1</w:t>
          </w:r>
        </w:p>
      </w:tc>
    </w:tr>
  </w:tbl>
  <w:p w:rsidR="003936DC" w:rsidRDefault="003936D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jc w:val="center"/>
      <w:tblLayout w:type="fixed"/>
      <w:tblCellMar>
        <w:left w:w="72" w:type="dxa"/>
        <w:right w:w="72" w:type="dxa"/>
      </w:tblCellMar>
      <w:tblLook w:val="0000"/>
    </w:tblPr>
    <w:tblGrid>
      <w:gridCol w:w="2797"/>
      <w:gridCol w:w="3405"/>
      <w:gridCol w:w="2811"/>
      <w:gridCol w:w="1406"/>
    </w:tblGrid>
    <w:tr w:rsidR="003936DC">
      <w:trPr>
        <w:cantSplit/>
        <w:trHeight w:val="813"/>
        <w:jc w:val="center"/>
      </w:trPr>
      <w:tc>
        <w:tcPr>
          <w:tcW w:w="2797" w:type="dxa"/>
          <w:tcBorders>
            <w:top w:val="double" w:sz="6" w:space="0" w:color="000000"/>
            <w:left w:val="double" w:sz="6" w:space="0" w:color="000000"/>
            <w:bottom w:val="double" w:sz="6" w:space="0" w:color="000000"/>
            <w:right w:val="single" w:sz="6" w:space="0" w:color="000000"/>
          </w:tcBorders>
          <w:vAlign w:val="center"/>
        </w:tcPr>
        <w:p w:rsidR="003936DC" w:rsidRDefault="003A5F5B">
          <w:pPr>
            <w:pStyle w:val="Ttulo2"/>
            <w:spacing w:before="60" w:after="60"/>
            <w:rPr>
              <w:rFonts w:ascii="Arial" w:hAnsi="Arial" w:cs="Arial"/>
            </w:rPr>
          </w:pPr>
          <w:r>
            <w:rPr>
              <w:noProof/>
            </w:rPr>
            <w:drawing>
              <wp:inline distT="0" distB="0" distL="0" distR="0">
                <wp:extent cx="1304290" cy="469265"/>
                <wp:effectExtent l="0" t="0" r="0" b="0"/>
                <wp:docPr id="3" name="Imagem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Copia 1"/>
                        <pic:cNvPicPr>
                          <a:picLocks noChangeAspect="1" noChangeArrowheads="1"/>
                        </pic:cNvPicPr>
                      </pic:nvPicPr>
                      <pic:blipFill>
                        <a:blip r:embed="rId1"/>
                        <a:stretch>
                          <a:fillRect/>
                        </a:stretch>
                      </pic:blipFill>
                      <pic:spPr bwMode="auto">
                        <a:xfrm>
                          <a:off x="0" y="0"/>
                          <a:ext cx="1304290" cy="469265"/>
                        </a:xfrm>
                        <a:prstGeom prst="rect">
                          <a:avLst/>
                        </a:prstGeom>
                        <a:noFill/>
                      </pic:spPr>
                    </pic:pic>
                  </a:graphicData>
                </a:graphic>
              </wp:inline>
            </w:drawing>
          </w:r>
        </w:p>
      </w:tc>
      <w:tc>
        <w:tcPr>
          <w:tcW w:w="7622" w:type="dxa"/>
          <w:gridSpan w:val="3"/>
          <w:tcBorders>
            <w:top w:val="double" w:sz="6" w:space="0" w:color="000000"/>
            <w:left w:val="single" w:sz="6" w:space="0" w:color="000000"/>
            <w:bottom w:val="double" w:sz="6" w:space="0" w:color="000000"/>
            <w:right w:val="double" w:sz="6" w:space="0" w:color="000000"/>
          </w:tcBorders>
          <w:vAlign w:val="center"/>
        </w:tcPr>
        <w:p w:rsidR="003936DC" w:rsidRDefault="003A5F5B">
          <w:pPr>
            <w:pStyle w:val="Ttulo6"/>
            <w:rPr>
              <w:sz w:val="28"/>
            </w:rPr>
          </w:pPr>
          <w:r>
            <w:rPr>
              <w:sz w:val="28"/>
              <w:szCs w:val="24"/>
            </w:rPr>
            <w:t>Despacho ao Gestor(a) - Informações Acerca da ARP</w:t>
          </w:r>
        </w:p>
      </w:tc>
    </w:tr>
    <w:tr w:rsidR="003936DC">
      <w:trPr>
        <w:cantSplit/>
        <w:jc w:val="center"/>
      </w:trPr>
      <w:tc>
        <w:tcPr>
          <w:tcW w:w="6202" w:type="dxa"/>
          <w:gridSpan w:val="2"/>
          <w:tcBorders>
            <w:top w:val="double" w:sz="6" w:space="0" w:color="000000"/>
            <w:left w:val="double" w:sz="6" w:space="0" w:color="000000"/>
            <w:right w:val="single" w:sz="6" w:space="0" w:color="000000"/>
          </w:tcBorders>
        </w:tcPr>
        <w:p w:rsidR="003936DC" w:rsidRDefault="003A5F5B">
          <w:pPr>
            <w:spacing w:before="60" w:after="60"/>
            <w:rPr>
              <w:rFonts w:ascii="Arial" w:hAnsi="Arial" w:cs="Arial"/>
            </w:rPr>
          </w:pPr>
          <w:r>
            <w:rPr>
              <w:rFonts w:ascii="Arial" w:hAnsi="Arial" w:cs="Arial"/>
            </w:rPr>
            <w:t>Processo</w:t>
          </w:r>
        </w:p>
      </w:tc>
      <w:tc>
        <w:tcPr>
          <w:tcW w:w="2811" w:type="dxa"/>
          <w:tcBorders>
            <w:top w:val="double" w:sz="6" w:space="0" w:color="000000"/>
            <w:left w:val="single" w:sz="6" w:space="0" w:color="000000"/>
            <w:bottom w:val="single" w:sz="6" w:space="0" w:color="000000"/>
            <w:right w:val="single" w:sz="6" w:space="0" w:color="000000"/>
          </w:tcBorders>
        </w:tcPr>
        <w:p w:rsidR="003936DC" w:rsidRDefault="003A5F5B">
          <w:pPr>
            <w:spacing w:before="60" w:after="60"/>
            <w:jc w:val="center"/>
            <w:rPr>
              <w:rFonts w:ascii="Arial" w:hAnsi="Arial" w:cs="Arial"/>
            </w:rPr>
          </w:pPr>
          <w:r>
            <w:rPr>
              <w:rFonts w:ascii="Arial" w:hAnsi="Arial" w:cs="Arial"/>
            </w:rPr>
            <w:t>Código</w:t>
          </w:r>
        </w:p>
      </w:tc>
      <w:tc>
        <w:tcPr>
          <w:tcW w:w="1406" w:type="dxa"/>
          <w:tcBorders>
            <w:top w:val="double" w:sz="6" w:space="0" w:color="000000"/>
            <w:left w:val="single" w:sz="6" w:space="0" w:color="000000"/>
            <w:bottom w:val="single" w:sz="6" w:space="0" w:color="000000"/>
            <w:right w:val="double" w:sz="6" w:space="0" w:color="000000"/>
          </w:tcBorders>
        </w:tcPr>
        <w:p w:rsidR="003936DC" w:rsidRDefault="003A5F5B">
          <w:pPr>
            <w:spacing w:before="60" w:after="60"/>
            <w:jc w:val="center"/>
            <w:rPr>
              <w:rFonts w:ascii="Arial" w:hAnsi="Arial" w:cs="Arial"/>
            </w:rPr>
          </w:pPr>
          <w:r>
            <w:rPr>
              <w:rFonts w:ascii="Arial" w:hAnsi="Arial" w:cs="Arial"/>
            </w:rPr>
            <w:t>Folha nº</w:t>
          </w:r>
        </w:p>
      </w:tc>
    </w:tr>
    <w:tr w:rsidR="003936DC">
      <w:trPr>
        <w:cantSplit/>
        <w:trHeight w:val="366"/>
        <w:jc w:val="center"/>
      </w:trPr>
      <w:tc>
        <w:tcPr>
          <w:tcW w:w="6202" w:type="dxa"/>
          <w:gridSpan w:val="2"/>
          <w:tcBorders>
            <w:left w:val="double" w:sz="6" w:space="0" w:color="000000"/>
            <w:bottom w:val="double" w:sz="6" w:space="0" w:color="000000"/>
            <w:right w:val="single" w:sz="6" w:space="0" w:color="000000"/>
          </w:tcBorders>
        </w:tcPr>
        <w:p w:rsidR="003936DC" w:rsidRDefault="003A5F5B">
          <w:pPr>
            <w:pStyle w:val="Ttulo3"/>
            <w:rPr>
              <w:rFonts w:ascii="Arial" w:hAnsi="Arial" w:cs="Arial"/>
              <w:b/>
              <w:sz w:val="24"/>
              <w:szCs w:val="24"/>
              <w:u w:val="none"/>
            </w:rPr>
          </w:pPr>
          <w:r>
            <w:rPr>
              <w:rFonts w:ascii="Arial" w:hAnsi="Arial" w:cs="Arial"/>
              <w:b/>
              <w:sz w:val="24"/>
              <w:szCs w:val="24"/>
              <w:u w:val="none"/>
            </w:rPr>
            <w:t>Gestão das Contratações</w:t>
          </w:r>
        </w:p>
      </w:tc>
      <w:tc>
        <w:tcPr>
          <w:tcW w:w="2811" w:type="dxa"/>
          <w:tcBorders>
            <w:top w:val="single" w:sz="6" w:space="0" w:color="000000"/>
            <w:left w:val="single" w:sz="6" w:space="0" w:color="000000"/>
            <w:bottom w:val="double" w:sz="6" w:space="0" w:color="000000"/>
            <w:right w:val="single" w:sz="6" w:space="0" w:color="000000"/>
          </w:tcBorders>
          <w:vAlign w:val="center"/>
        </w:tcPr>
        <w:p w:rsidR="003936DC" w:rsidRDefault="003A5F5B">
          <w:pPr>
            <w:spacing w:before="60" w:after="60"/>
            <w:jc w:val="center"/>
            <w:rPr>
              <w:rFonts w:ascii="Arial" w:hAnsi="Arial" w:cs="Arial"/>
              <w:b/>
              <w:smallCaps/>
              <w:sz w:val="24"/>
              <w:szCs w:val="24"/>
            </w:rPr>
          </w:pPr>
          <w:r>
            <w:rPr>
              <w:rFonts w:ascii="Arial" w:hAnsi="Arial" w:cs="Arial"/>
              <w:b/>
              <w:sz w:val="24"/>
              <w:szCs w:val="24"/>
            </w:rPr>
            <w:t>F.SUBD.19.</w:t>
          </w:r>
          <w:r>
            <w:rPr>
              <w:rFonts w:ascii="Arial" w:hAnsi="Arial" w:cs="Arial"/>
              <w:b/>
              <w:sz w:val="24"/>
              <w:szCs w:val="24"/>
              <w:shd w:val="clear" w:color="auto" w:fill="FFFF6D"/>
            </w:rPr>
            <w:t>04</w:t>
          </w:r>
        </w:p>
      </w:tc>
      <w:tc>
        <w:tcPr>
          <w:tcW w:w="1406" w:type="dxa"/>
          <w:tcBorders>
            <w:top w:val="single" w:sz="6" w:space="0" w:color="000000"/>
            <w:left w:val="single" w:sz="6" w:space="0" w:color="000000"/>
            <w:bottom w:val="double" w:sz="6" w:space="0" w:color="000000"/>
            <w:right w:val="double" w:sz="6" w:space="0" w:color="000000"/>
          </w:tcBorders>
        </w:tcPr>
        <w:p w:rsidR="003936DC" w:rsidRDefault="003936DC">
          <w:pPr>
            <w:spacing w:before="60" w:after="60"/>
            <w:jc w:val="center"/>
            <w:rPr>
              <w:rFonts w:ascii="Arial" w:hAnsi="Arial" w:cs="Arial"/>
              <w:b/>
              <w:smallCaps/>
              <w:sz w:val="24"/>
              <w:szCs w:val="24"/>
            </w:rPr>
          </w:pPr>
          <w:r>
            <w:rPr>
              <w:rStyle w:val="Nmerodepgina"/>
              <w:rFonts w:ascii="Arial" w:hAnsi="Arial" w:cs="Arial"/>
              <w:b/>
              <w:sz w:val="24"/>
              <w:szCs w:val="24"/>
            </w:rPr>
            <w:fldChar w:fldCharType="begin"/>
          </w:r>
          <w:r w:rsidR="003A5F5B">
            <w:rPr>
              <w:rStyle w:val="Nmerodepgina"/>
              <w:rFonts w:ascii="Arial" w:hAnsi="Arial" w:cs="Arial"/>
              <w:b/>
              <w:sz w:val="24"/>
              <w:szCs w:val="24"/>
            </w:rPr>
            <w:instrText xml:space="preserve"> PAGE </w:instrText>
          </w:r>
          <w:r>
            <w:rPr>
              <w:rStyle w:val="Nmerodepgina"/>
              <w:rFonts w:ascii="Arial" w:hAnsi="Arial" w:cs="Arial"/>
              <w:b/>
              <w:sz w:val="24"/>
              <w:szCs w:val="24"/>
            </w:rPr>
            <w:fldChar w:fldCharType="separate"/>
          </w:r>
          <w:r w:rsidR="003A5F5B">
            <w:rPr>
              <w:rStyle w:val="Nmerodepgina"/>
              <w:rFonts w:ascii="Arial" w:hAnsi="Arial" w:cs="Arial"/>
              <w:b/>
              <w:sz w:val="24"/>
              <w:szCs w:val="24"/>
            </w:rPr>
            <w:t>2</w:t>
          </w:r>
          <w:r>
            <w:rPr>
              <w:rStyle w:val="Nmerodepgina"/>
              <w:rFonts w:ascii="Arial" w:hAnsi="Arial" w:cs="Arial"/>
              <w:b/>
              <w:sz w:val="24"/>
              <w:szCs w:val="24"/>
            </w:rPr>
            <w:fldChar w:fldCharType="end"/>
          </w:r>
          <w:r w:rsidR="003A5F5B">
            <w:rPr>
              <w:rFonts w:ascii="Arial" w:hAnsi="Arial" w:cs="Arial"/>
              <w:b/>
              <w:caps/>
              <w:sz w:val="24"/>
              <w:szCs w:val="24"/>
            </w:rPr>
            <w:t>/2</w:t>
          </w:r>
        </w:p>
      </w:tc>
    </w:tr>
  </w:tbl>
  <w:p w:rsidR="003936DC" w:rsidRDefault="003936D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autoHyphenation/>
  <w:characterSpacingControl w:val="doNotCompress"/>
  <w:footnotePr>
    <w:footnote w:id="0"/>
    <w:footnote w:id="1"/>
  </w:footnotePr>
  <w:endnotePr>
    <w:endnote w:id="0"/>
    <w:endnote w:id="1"/>
  </w:endnotePr>
  <w:compat/>
  <w:rsids>
    <w:rsidRoot w:val="003936DC"/>
    <w:rsid w:val="003936DC"/>
    <w:rsid w:val="003A5F5B"/>
    <w:rsid w:val="00980D26"/>
    <w:rsid w:val="00DB35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12459E"/>
  </w:style>
  <w:style w:type="character" w:customStyle="1" w:styleId="InternetLink">
    <w:name w:val="Internet Link"/>
    <w:qFormat/>
    <w:rsid w:val="001C0ED4"/>
    <w:rPr>
      <w:color w:val="0000FF"/>
      <w:u w:val="single"/>
    </w:rPr>
  </w:style>
  <w:style w:type="character" w:customStyle="1" w:styleId="TextodebaloChar">
    <w:name w:val="Texto de balão Char"/>
    <w:basedOn w:val="Fontepargpadro"/>
    <w:link w:val="Textodebalo"/>
    <w:qFormat/>
    <w:rsid w:val="00AC67E1"/>
    <w:rPr>
      <w:rFonts w:ascii="Tahoma" w:hAnsi="Tahoma" w:cs="Tahoma"/>
      <w:sz w:val="16"/>
      <w:szCs w:val="16"/>
    </w:rPr>
  </w:style>
  <w:style w:type="character" w:customStyle="1" w:styleId="Caracteresdenotaderodapuser">
    <w:name w:val="Caracteres de nota de rodapé (user)"/>
    <w:qFormat/>
    <w:rsid w:val="003936DC"/>
    <w:rPr>
      <w:vertAlign w:val="superscript"/>
    </w:rPr>
  </w:style>
  <w:style w:type="character" w:customStyle="1" w:styleId="Caracteresdenotaderodap">
    <w:name w:val="Caracteres de nota de rodapé"/>
    <w:qFormat/>
    <w:rsid w:val="003936DC"/>
    <w:rPr>
      <w:vertAlign w:val="superscript"/>
    </w:rPr>
  </w:style>
  <w:style w:type="character" w:styleId="Refdenotaderodap">
    <w:name w:val="footnote reference"/>
    <w:rsid w:val="003936DC"/>
    <w:rPr>
      <w:vertAlign w:val="superscript"/>
    </w:rPr>
  </w:style>
  <w:style w:type="character" w:customStyle="1" w:styleId="FootnoteCharacters">
    <w:name w:val="Footnote Characters"/>
    <w:qFormat/>
    <w:rsid w:val="003936DC"/>
    <w:rPr>
      <w:vertAlign w:val="superscript"/>
    </w:rPr>
  </w:style>
  <w:style w:type="character" w:customStyle="1" w:styleId="Caracteresdenotadefimuser">
    <w:name w:val="Caracteres de nota de fim (user)"/>
    <w:qFormat/>
    <w:rsid w:val="003936DC"/>
  </w:style>
  <w:style w:type="character" w:customStyle="1" w:styleId="Caracteresdenotadefim">
    <w:name w:val="Caracteres de nota de fim"/>
    <w:qFormat/>
    <w:rsid w:val="003936DC"/>
    <w:rPr>
      <w:vertAlign w:val="superscript"/>
    </w:rPr>
  </w:style>
  <w:style w:type="character" w:styleId="Refdenotadefim">
    <w:name w:val="endnote reference"/>
    <w:rsid w:val="003936DC"/>
    <w:rPr>
      <w:vertAlign w:val="superscript"/>
    </w:rPr>
  </w:style>
  <w:style w:type="character" w:customStyle="1" w:styleId="EndnoteCharacters">
    <w:name w:val="Endnote Characters"/>
    <w:qFormat/>
    <w:rsid w:val="003936DC"/>
    <w:rPr>
      <w:vertAlign w:val="superscript"/>
    </w:rPr>
  </w:style>
  <w:style w:type="character" w:styleId="Hyperlink">
    <w:name w:val="Hyperlink"/>
    <w:rsid w:val="003936DC"/>
    <w:rPr>
      <w:color w:val="000080"/>
      <w:u w:val="single"/>
    </w:rPr>
  </w:style>
  <w:style w:type="paragraph" w:styleId="Ttulo">
    <w:name w:val="Title"/>
    <w:basedOn w:val="Normal"/>
    <w:next w:val="Corpodetexto"/>
    <w:qFormat/>
    <w:rsid w:val="003936DC"/>
    <w:pPr>
      <w:keepNext/>
      <w:spacing w:before="240" w:after="120"/>
    </w:pPr>
    <w:rPr>
      <w:rFonts w:ascii="Liberation Sans" w:eastAsia="Microsoft YaHei" w:hAnsi="Liberation Sans" w:cs="Arial"/>
      <w:sz w:val="28"/>
      <w:szCs w:val="28"/>
    </w:rPr>
  </w:style>
  <w:style w:type="paragraph" w:styleId="Corpodetexto">
    <w:name w:val="Body Text"/>
    <w:basedOn w:val="Normal"/>
    <w:rsid w:val="0012459E"/>
    <w:pPr>
      <w:jc w:val="both"/>
    </w:pPr>
  </w:style>
  <w:style w:type="paragraph" w:styleId="Lista">
    <w:name w:val="List"/>
    <w:basedOn w:val="Corpodetexto"/>
    <w:rsid w:val="003936DC"/>
    <w:rPr>
      <w:rFonts w:cs="Arial"/>
    </w:rPr>
  </w:style>
  <w:style w:type="paragraph" w:styleId="Legenda">
    <w:name w:val="caption"/>
    <w:basedOn w:val="Normal"/>
    <w:qFormat/>
    <w:rsid w:val="003936DC"/>
    <w:pPr>
      <w:suppressLineNumbers/>
      <w:spacing w:before="120" w:after="120"/>
    </w:pPr>
    <w:rPr>
      <w:rFonts w:cs="Arial"/>
      <w:i/>
      <w:iCs/>
      <w:sz w:val="24"/>
      <w:szCs w:val="24"/>
    </w:rPr>
  </w:style>
  <w:style w:type="paragraph" w:customStyle="1" w:styleId="ndice">
    <w:name w:val="Índice"/>
    <w:basedOn w:val="Normal"/>
    <w:qFormat/>
    <w:rsid w:val="003936DC"/>
    <w:pPr>
      <w:suppressLineNumbers/>
    </w:pPr>
    <w:rPr>
      <w:rFonts w:cs="Arial"/>
    </w:rPr>
  </w:style>
  <w:style w:type="paragraph" w:customStyle="1" w:styleId="Ttulouser">
    <w:name w:val="Título (user)"/>
    <w:basedOn w:val="Normal"/>
    <w:next w:val="Corpodetexto"/>
    <w:qFormat/>
    <w:rsid w:val="003936DC"/>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rsid w:val="003936DC"/>
    <w:pPr>
      <w:suppressLineNumbers/>
    </w:pPr>
    <w:rPr>
      <w:rFonts w:cs="Arial"/>
    </w:rPr>
  </w:style>
  <w:style w:type="paragraph" w:customStyle="1" w:styleId="Cabealhoerodapuser">
    <w:name w:val="Cabeçalho e rodapé (user)"/>
    <w:basedOn w:val="Normal"/>
    <w:qFormat/>
    <w:rsid w:val="003936DC"/>
  </w:style>
  <w:style w:type="paragraph" w:customStyle="1" w:styleId="CabealhoeRodap1">
    <w:name w:val="Cabeçalho e Rodapé1"/>
    <w:basedOn w:val="Normal"/>
    <w:qFormat/>
    <w:rsid w:val="003936DC"/>
  </w:style>
  <w:style w:type="paragraph" w:customStyle="1" w:styleId="Cabealhoerodap">
    <w:name w:val="Cabeçalho e rodapé"/>
    <w:basedOn w:val="Normal"/>
    <w:qFormat/>
    <w:rsid w:val="003936DC"/>
  </w:style>
  <w:style w:type="paragraph" w:styleId="Cabealho">
    <w:name w:val="header"/>
    <w:basedOn w:val="Normal"/>
    <w:rsid w:val="0012459E"/>
    <w:pPr>
      <w:tabs>
        <w:tab w:val="center" w:pos="4419"/>
        <w:tab w:val="right" w:pos="8838"/>
      </w:tabs>
    </w:pPr>
  </w:style>
  <w:style w:type="paragraph" w:styleId="Rodap">
    <w:name w:val="footer"/>
    <w:basedOn w:val="Normal"/>
    <w:rsid w:val="0012459E"/>
    <w:pPr>
      <w:tabs>
        <w:tab w:val="center" w:pos="4419"/>
        <w:tab w:val="right" w:pos="8838"/>
      </w:tabs>
    </w:pPr>
  </w:style>
  <w:style w:type="paragraph" w:styleId="Corpodetexto2">
    <w:name w:val="Body Text 2"/>
    <w:basedOn w:val="Normal"/>
    <w:qFormat/>
    <w:rsid w:val="0012459E"/>
    <w:pPr>
      <w:jc w:val="center"/>
    </w:pPr>
    <w:rPr>
      <w:rFonts w:ascii="Arial" w:hAnsi="Arial"/>
      <w:color w:val="000000"/>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qFormat/>
    <w:rsid w:val="00AC67E1"/>
    <w:rPr>
      <w:rFonts w:ascii="Tahoma" w:hAnsi="Tahoma" w:cs="Tahoma"/>
      <w:sz w:val="16"/>
      <w:szCs w:val="16"/>
    </w:rPr>
  </w:style>
  <w:style w:type="paragraph" w:styleId="Textodenotaderodap">
    <w:name w:val="footnote text"/>
    <w:basedOn w:val="Normal"/>
    <w:rsid w:val="003936DC"/>
    <w:pPr>
      <w:suppressLineNumbers/>
      <w:ind w:left="340" w:hanging="340"/>
    </w:pPr>
  </w:style>
  <w:style w:type="numbering" w:customStyle="1" w:styleId="Semlistauser">
    <w:name w:val="Sem lista (user)"/>
    <w:uiPriority w:val="99"/>
    <w:semiHidden/>
    <w:unhideWhenUsed/>
    <w:qFormat/>
    <w:rsid w:val="003936DC"/>
  </w:style>
  <w:style w:type="character" w:styleId="HiperlinkVisitado">
    <w:name w:val="FollowedHyperlink"/>
    <w:basedOn w:val="Fontepargpadro"/>
    <w:semiHidden/>
    <w:unhideWhenUsed/>
    <w:rsid w:val="00DB357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354</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subject/>
  <dc:creator>Romeu Alencar</dc:creator>
  <dc:description/>
  <cp:lastModifiedBy>amosaraujo</cp:lastModifiedBy>
  <cp:revision>13</cp:revision>
  <cp:lastPrinted>2016-08-03T11:42:00Z</cp:lastPrinted>
  <dcterms:created xsi:type="dcterms:W3CDTF">2020-01-20T18:41:00Z</dcterms:created>
  <dcterms:modified xsi:type="dcterms:W3CDTF">2025-06-13T11:57:00Z</dcterms:modified>
  <dc:language>pt-BR</dc:language>
</cp:coreProperties>
</file>